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22FB" w14:textId="77777777" w:rsidR="006261EA" w:rsidRDefault="006261EA" w:rsidP="006261EA">
      <w:pPr>
        <w:rPr>
          <w:sz w:val="28"/>
          <w:szCs w:val="28"/>
        </w:rPr>
      </w:pPr>
      <w:r>
        <w:rPr>
          <w:b/>
          <w:sz w:val="28"/>
          <w:szCs w:val="28"/>
        </w:rPr>
        <w:t>Przedmiot: Edukacja dla bezpieczeństwa</w:t>
      </w:r>
    </w:p>
    <w:p w14:paraId="1870D5BF" w14:textId="19402A4A" w:rsidR="006261EA" w:rsidRDefault="006261EA" w:rsidP="006261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Nauczyciel: Malwina Łuksza </w:t>
      </w:r>
    </w:p>
    <w:p w14:paraId="3BC4BCB4" w14:textId="0DA6706A" w:rsidR="006261EA" w:rsidRDefault="006261EA" w:rsidP="006261EA">
      <w:pPr>
        <w:rPr>
          <w:sz w:val="28"/>
          <w:szCs w:val="28"/>
        </w:rPr>
      </w:pPr>
      <w:r>
        <w:rPr>
          <w:b/>
          <w:sz w:val="28"/>
          <w:szCs w:val="28"/>
        </w:rPr>
        <w:t>Nazwa i autor</w:t>
      </w:r>
      <w:r>
        <w:rPr>
          <w:sz w:val="28"/>
          <w:szCs w:val="28"/>
        </w:rPr>
        <w:t>: „Żyję i działam bezpiecznie”. Podręcznik do edukacji dla bezpieczeństwa dla liceum ogólnokształcącego i technikum. Autor: Jarosław Słoma</w:t>
      </w:r>
    </w:p>
    <w:p w14:paraId="408C56AA" w14:textId="77777777" w:rsidR="006261EA" w:rsidRDefault="006261EA" w:rsidP="006261EA">
      <w:pPr>
        <w:rPr>
          <w:b/>
          <w:sz w:val="32"/>
          <w:szCs w:val="32"/>
        </w:rPr>
      </w:pPr>
    </w:p>
    <w:p w14:paraId="62E59B8F" w14:textId="77777777" w:rsidR="006261EA" w:rsidRDefault="006261EA" w:rsidP="006261EA">
      <w:pPr>
        <w:jc w:val="center"/>
      </w:pPr>
      <w:r>
        <w:rPr>
          <w:b/>
          <w:sz w:val="32"/>
          <w:szCs w:val="32"/>
        </w:rPr>
        <w:t xml:space="preserve">Wymagania programowe na poszczególne oceny </w:t>
      </w:r>
    </w:p>
    <w:p w14:paraId="1D8DBB0E" w14:textId="77777777" w:rsidR="006261EA" w:rsidRDefault="006261EA" w:rsidP="006261EA">
      <w:pPr>
        <w:rPr>
          <w:b/>
          <w:sz w:val="32"/>
          <w:szCs w:val="32"/>
        </w:rPr>
      </w:pPr>
    </w:p>
    <w:p w14:paraId="614DD676" w14:textId="77777777" w:rsidR="006261EA" w:rsidRDefault="006261EA" w:rsidP="006261EA">
      <w:pPr>
        <w:jc w:val="center"/>
      </w:pPr>
      <w:r>
        <w:rPr>
          <w:rFonts w:ascii="Arial" w:hAnsi="Arial" w:cs="Arial"/>
        </w:rPr>
        <w:t>Na ocenę</w:t>
      </w:r>
      <w:r>
        <w:t xml:space="preserve"> </w:t>
      </w:r>
      <w:r>
        <w:rPr>
          <w:rFonts w:ascii="Arial" w:hAnsi="Arial" w:cs="Arial"/>
        </w:rPr>
        <w:t>końcową</w:t>
      </w:r>
      <w:r>
        <w:t xml:space="preserve"> </w:t>
      </w:r>
      <w:r>
        <w:rPr>
          <w:rFonts w:ascii="Arial" w:hAnsi="Arial" w:cs="Arial"/>
        </w:rPr>
        <w:t>składają się</w:t>
      </w:r>
      <w:r>
        <w:t xml:space="preserve"> </w:t>
      </w:r>
      <w:r>
        <w:rPr>
          <w:rFonts w:ascii="Arial" w:hAnsi="Arial" w:cs="Arial"/>
        </w:rPr>
        <w:t>oceny cząstkowe uzyskane za:</w:t>
      </w:r>
      <w:r>
        <w:br/>
      </w:r>
      <w:r>
        <w:rPr>
          <w:rFonts w:ascii="Arial" w:hAnsi="Arial" w:cs="Arial"/>
        </w:rPr>
        <w:t>-</w:t>
      </w:r>
      <w:r>
        <w:t xml:space="preserve"> </w:t>
      </w:r>
      <w:r>
        <w:rPr>
          <w:rFonts w:ascii="Arial" w:hAnsi="Arial" w:cs="Arial"/>
        </w:rPr>
        <w:t>wypowiedzi ustne,</w:t>
      </w:r>
      <w:r>
        <w:br/>
        <w:t xml:space="preserve">- </w:t>
      </w:r>
      <w:r>
        <w:rPr>
          <w:rFonts w:ascii="Arial" w:hAnsi="Arial" w:cs="Arial"/>
        </w:rPr>
        <w:t>kartkówki,</w:t>
      </w:r>
      <w:r>
        <w:br/>
        <w:t>- ć</w:t>
      </w:r>
      <w:r>
        <w:rPr>
          <w:rFonts w:ascii="Arial" w:hAnsi="Arial" w:cs="Arial"/>
        </w:rPr>
        <w:t>wiczenia praktyczne w grupach i indywidualnie,</w:t>
      </w:r>
      <w:r>
        <w:br/>
        <w:t xml:space="preserve">- </w:t>
      </w:r>
      <w:r>
        <w:rPr>
          <w:rFonts w:ascii="Arial" w:hAnsi="Arial" w:cs="Arial"/>
        </w:rPr>
        <w:t>praca na lekcji,</w:t>
      </w:r>
      <w:r>
        <w:br/>
        <w:t xml:space="preserve">- </w:t>
      </w:r>
      <w:r>
        <w:rPr>
          <w:rFonts w:ascii="Arial" w:hAnsi="Arial" w:cs="Arial"/>
        </w:rPr>
        <w:t>sprawdziany,</w:t>
      </w:r>
      <w:r>
        <w:br/>
      </w:r>
      <w:r>
        <w:rPr>
          <w:rFonts w:ascii="Arial" w:hAnsi="Arial" w:cs="Arial"/>
        </w:rPr>
        <w:t>- testy i sprawdziany</w:t>
      </w:r>
      <w:r>
        <w:t xml:space="preserve"> </w:t>
      </w:r>
      <w:r>
        <w:rPr>
          <w:rFonts w:ascii="Arial" w:hAnsi="Arial" w:cs="Arial"/>
        </w:rPr>
        <w:t>obejmujące pierwszą</w:t>
      </w:r>
      <w:r>
        <w:t xml:space="preserve"> </w:t>
      </w:r>
      <w:r>
        <w:rPr>
          <w:rFonts w:ascii="Arial" w:hAnsi="Arial" w:cs="Arial"/>
        </w:rPr>
        <w:t>pomoc</w:t>
      </w:r>
      <w:r>
        <w:br/>
      </w:r>
      <w:r>
        <w:rPr>
          <w:rFonts w:ascii="Arial" w:hAnsi="Arial" w:cs="Arial"/>
        </w:rPr>
        <w:t>- aktywność własna, w tym</w:t>
      </w:r>
      <w:r>
        <w:t xml:space="preserve"> </w:t>
      </w:r>
      <w:r>
        <w:rPr>
          <w:rFonts w:ascii="Arial" w:hAnsi="Arial" w:cs="Arial"/>
        </w:rPr>
        <w:t>prezentacje multimedialne</w:t>
      </w:r>
      <w:r>
        <w:t xml:space="preserve"> </w:t>
      </w:r>
    </w:p>
    <w:p w14:paraId="580B2D0B" w14:textId="77777777" w:rsidR="00252336" w:rsidRDefault="00252336">
      <w:pPr>
        <w:rPr>
          <w:b/>
        </w:rPr>
      </w:pPr>
    </w:p>
    <w:p w14:paraId="3FCBEBDE" w14:textId="77777777" w:rsidR="00252336" w:rsidRPr="00213072" w:rsidRDefault="00252336" w:rsidP="00213072">
      <w:pPr>
        <w:pStyle w:val="Akapitzlist"/>
        <w:numPr>
          <w:ilvl w:val="0"/>
          <w:numId w:val="37"/>
        </w:numPr>
        <w:rPr>
          <w:b/>
        </w:rPr>
      </w:pPr>
      <w:r w:rsidRPr="00213072">
        <w:rPr>
          <w:b/>
        </w:rPr>
        <w:t>Alarmowanie i ewakuacja</w:t>
      </w:r>
      <w:r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470D756C" w14:textId="77777777" w:rsidR="000B5545" w:rsidRPr="00E01E65" w:rsidRDefault="00252336" w:rsidP="00213072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definiuje i rozpoznaje rodzaje alarmów oraz sygnałów alarmowych</w:t>
            </w:r>
          </w:p>
          <w:p w14:paraId="6A5E849A" w14:textId="77777777" w:rsidR="000B5545" w:rsidRPr="00E01E65" w:rsidRDefault="00252336" w:rsidP="00213072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1DEF6969" w14:textId="44DDD26B" w:rsidR="00DA738F" w:rsidRPr="00E01E65" w:rsidRDefault="00DA738F" w:rsidP="00213072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podstawowe środki alarmowe</w:t>
            </w:r>
          </w:p>
          <w:p w14:paraId="4711F604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E01E65" w:rsidRDefault="005A6050" w:rsidP="00213072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77777777" w:rsidR="000B5545" w:rsidRPr="00E01E65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drogi ewakuacji,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7777777" w:rsidR="000B5545" w:rsidRPr="00E01E65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miejsce zbiórki ewakuowanej ludności</w:t>
            </w:r>
          </w:p>
          <w:p w14:paraId="6D550E93" w14:textId="77777777" w:rsidR="000B5545" w:rsidRPr="00E01E65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zasady zachowania się uczniów podczas ewakuacji ze szkoły</w:t>
            </w:r>
            <w:r w:rsidR="00F96D20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(internatu)</w:t>
            </w:r>
          </w:p>
          <w:p w14:paraId="731D1B21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7C1C475" w14:textId="36299D6E" w:rsidR="00DA738F" w:rsidRPr="00E01E65" w:rsidRDefault="00DA738F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7ECEFBCC" w14:textId="77777777" w:rsidR="00DA738F" w:rsidRPr="00E01E65" w:rsidRDefault="00DA738F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F5A449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7F7C209" w14:textId="4FB844E1" w:rsidR="00DA738F" w:rsidRPr="00E01E65" w:rsidRDefault="00DA738F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46DB7C55" w14:textId="77777777" w:rsidR="00DA738F" w:rsidRPr="00E01E65" w:rsidRDefault="00DA738F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103415C4" w14:textId="77777777" w:rsidR="000B5545" w:rsidRPr="00E01E65" w:rsidRDefault="008964DB" w:rsidP="0021307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redaguje treść</w:t>
            </w:r>
            <w:r w:rsidR="000B5545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F3F0F86" w14:textId="77777777" w:rsidR="00252336" w:rsidRPr="00213072" w:rsidRDefault="00252336">
      <w:pPr>
        <w:rPr>
          <w:b/>
          <w:sz w:val="20"/>
          <w:szCs w:val="20"/>
        </w:rPr>
      </w:pPr>
    </w:p>
    <w:p w14:paraId="014344AD" w14:textId="77777777" w:rsidR="00E36C6E" w:rsidRPr="00213072" w:rsidRDefault="00E36C6E" w:rsidP="00E36C6E">
      <w:pPr>
        <w:rPr>
          <w:b/>
          <w:bCs/>
          <w:sz w:val="20"/>
          <w:szCs w:val="20"/>
        </w:rPr>
      </w:pPr>
    </w:p>
    <w:p w14:paraId="0CAE4EC8" w14:textId="77777777" w:rsidR="008F54EE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</w:rPr>
      </w:pPr>
      <w:r w:rsidRPr="00213072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i wymienia cele oraz zadania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wyposażenie apteczki pierwszej pomocy; wymienia przedmioty, jakie powinny się znaleźć w apteczce, np. domowej, samochodowej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metody udzielania pierwszej </w:t>
            </w:r>
            <w:r w:rsidRPr="00E01E65">
              <w:rPr>
                <w:sz w:val="20"/>
                <w:szCs w:val="20"/>
              </w:rPr>
              <w:lastRenderedPageBreak/>
              <w:t>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015D7F9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3DAD768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rozumie, na czym polega udzielanie pierwszej pomocy w zatruciach</w:t>
            </w:r>
          </w:p>
          <w:p w14:paraId="42A96E37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typowe okoliczności i objawy wystąpienia udaru termicznego oraz udaru słonecznego</w:t>
            </w:r>
          </w:p>
          <w:p w14:paraId="78F604E6" w14:textId="033F3BFB" w:rsidR="000B5545" w:rsidRPr="00E01E65" w:rsidRDefault="00B644CF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</w:t>
            </w:r>
            <w:r w:rsidR="000B5545" w:rsidRPr="00E01E65">
              <w:rPr>
                <w:sz w:val="20"/>
                <w:szCs w:val="20"/>
              </w:rPr>
              <w:t xml:space="preserve"> metody przenoszenia poszkodowanych z urazem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po urazie w zastanej pozycji; wykorzystuje dostępny sprzęt do </w:t>
            </w:r>
            <w:r w:rsidRPr="00E01E65">
              <w:rPr>
                <w:sz w:val="20"/>
                <w:szCs w:val="20"/>
              </w:rPr>
              <w:lastRenderedPageBreak/>
              <w:t>unieruchomienia złamanej kończyny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2DE1649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pogryzienia przez zwierzęta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14:paraId="3D47607C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252FDCB5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przykłady zagrożeń w środowisku domowym, ulicznym i wodnym, w przestrzeniach podziemnych, w lasach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</w:t>
            </w:r>
            <w:r w:rsidRPr="00E01E65">
              <w:rPr>
                <w:sz w:val="20"/>
                <w:szCs w:val="20"/>
              </w:rPr>
              <w:lastRenderedPageBreak/>
              <w:t xml:space="preserve">kości długich i stawów (zasada </w:t>
            </w:r>
            <w:proofErr w:type="spellStart"/>
            <w:r w:rsidRPr="00E01E65">
              <w:rPr>
                <w:sz w:val="20"/>
                <w:szCs w:val="20"/>
              </w:rPr>
              <w:t>Potta</w:t>
            </w:r>
            <w:proofErr w:type="spellEnd"/>
            <w:r w:rsidRPr="00E01E65">
              <w:rPr>
                <w:sz w:val="20"/>
                <w:szCs w:val="20"/>
              </w:rPr>
              <w:t>)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287F5EEB" w14:textId="77777777" w:rsidR="000B5545" w:rsidRPr="00E01E65" w:rsidRDefault="000B5545" w:rsidP="00213072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rolę układu nerwowego, układu krążenia i układu oddechowego w utrzymywaniu podstawowych funkcji życiowych</w:t>
            </w:r>
          </w:p>
          <w:p w14:paraId="39691FFC" w14:textId="77777777" w:rsidR="000B5545" w:rsidRPr="00E01E65" w:rsidRDefault="000B5545" w:rsidP="00213072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następstwa zaburzeń czynności tych układów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4D398A2B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podstawowe sposoby transportu poszkodowanych z miejsc niebezpiecznych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F6C4F65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znaczenie liter stanowiących skrót  nazwy schematu oceny stanu poszkodowanego „A-B-C”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793F75EE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  <w:r w:rsidR="00B644CF" w:rsidRPr="00E01E65">
              <w:rPr>
                <w:spacing w:val="-3"/>
                <w:sz w:val="20"/>
                <w:szCs w:val="20"/>
              </w:rPr>
              <w:t xml:space="preserve">, </w:t>
            </w:r>
            <w:r w:rsidR="00B644CF" w:rsidRPr="00E01E65">
              <w:rPr>
                <w:spacing w:val="-3"/>
                <w:sz w:val="20"/>
                <w:szCs w:val="20"/>
              </w:rPr>
              <w:lastRenderedPageBreak/>
              <w:t>na szyi, w pachwinie i pod pachą</w:t>
            </w:r>
          </w:p>
          <w:p w14:paraId="0B13C836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przykłady zapobiegania oparzeniom, ze szczególnym uwzględnieniem środowiska domowego i małych dzieci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(ograniczenie ruchu, zmniejszenie bólu, ograniczenie ryzyka pogłębiania urazu, umożliwienie bezpiecznego transportu</w:t>
            </w:r>
          </w:p>
          <w:p w14:paraId="0EA23DDE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ratownicze w przypadku ciała obcego w: oku, uchu, nosie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1B96A4EA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 (przyczyny, objawy)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6A13F602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zainstalować w telefonie komórkowym dostępny w miejscu zamieszkania system ostrzegania o lokalnych zagrożeniach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sytuacje, w jakich można prowadzić resuscytację z wyłącznym 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omawia okoliczności i sposób zakładania opaski uciskowej</w:t>
            </w:r>
          </w:p>
          <w:p w14:paraId="053CA5CA" w14:textId="77777777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prawidłowo stosuje </w:t>
            </w:r>
            <w:proofErr w:type="spellStart"/>
            <w:r w:rsidRPr="00E01E65">
              <w:rPr>
                <w:sz w:val="20"/>
                <w:szCs w:val="20"/>
              </w:rPr>
              <w:t>stazę</w:t>
            </w:r>
            <w:proofErr w:type="spellEnd"/>
            <w:r w:rsidRPr="00E01E65">
              <w:rPr>
                <w:sz w:val="20"/>
                <w:szCs w:val="20"/>
              </w:rPr>
              <w:t xml:space="preserve"> taktyczną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="00B644CF"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065292AE" w14:textId="77777777" w:rsidR="000B5545" w:rsidRPr="00213072" w:rsidRDefault="000B5545" w:rsidP="0021307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należy do społecznych podmiotów współpracujących z systemami Państwowego Ratownictwa Medycznego lub Krajowego Systemu Ratowniczo-Gaśniczego</w:t>
            </w:r>
          </w:p>
          <w:p w14:paraId="28D1C2C0" w14:textId="77777777" w:rsidR="000B5545" w:rsidRPr="00213072" w:rsidRDefault="000B5545" w:rsidP="0021307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uczestniczył w pozaszkolnych formach rywalizacji w ratownictwie medycznym</w:t>
            </w:r>
          </w:p>
          <w:p w14:paraId="122919AB" w14:textId="77777777" w:rsidR="00504096" w:rsidRPr="00213072" w:rsidRDefault="00504096" w:rsidP="00504096">
            <w:pPr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2A2ECB59" w14:textId="77777777" w:rsidR="00F07F69" w:rsidRDefault="00F07F69" w:rsidP="001C0299">
      <w:pPr>
        <w:rPr>
          <w:b/>
          <w:bCs/>
        </w:rPr>
      </w:pPr>
    </w:p>
    <w:p w14:paraId="603BCCB4" w14:textId="77777777" w:rsidR="008F54EE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</w:rPr>
      </w:pPr>
      <w:r w:rsidRPr="00213072">
        <w:rPr>
          <w:b/>
          <w:bCs/>
        </w:rPr>
        <w:t>Zagrożenia i działania ratownicze</w:t>
      </w:r>
    </w:p>
    <w:p w14:paraId="7128F825" w14:textId="77777777" w:rsidR="006B6805" w:rsidRDefault="006B6805" w:rsidP="001C029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4E572A43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BC48CB7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5E2A79F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0FD27C2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0AEAE1A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FE02CB2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061F8A4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307E34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0A660A6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9D69BF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6929630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3C84A9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43456916" w14:textId="77777777" w:rsidR="008F54EE" w:rsidRDefault="008F54EE">
      <w:pPr>
        <w:spacing w:after="18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835"/>
        <w:gridCol w:w="2835"/>
        <w:gridCol w:w="2918"/>
      </w:tblGrid>
      <w:tr w:rsidR="00B1323C" w14:paraId="6DE9FF2D" w14:textId="77777777" w:rsidTr="00B1323C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412A" w14:textId="77777777" w:rsidR="00B1323C" w:rsidRPr="00213072" w:rsidRDefault="000B5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3B19CFBC" w14:textId="77777777"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rozpoznaje zagrożenia i ich źródła</w:t>
            </w:r>
          </w:p>
          <w:p w14:paraId="68433337" w14:textId="77777777"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wymienia nazwy formacji służb działających na rzecz zwalczania skutków zagrożeń  </w:t>
            </w:r>
          </w:p>
          <w:p w14:paraId="7510AF9A" w14:textId="77777777"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wymienia główne przyczyny pożarów</w:t>
            </w:r>
          </w:p>
          <w:p w14:paraId="1C2D92FF" w14:textId="77777777"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opisuje zasady postępowania podczas pożaru</w:t>
            </w:r>
          </w:p>
          <w:p w14:paraId="1B6CF16B" w14:textId="77777777" w:rsidR="000B5545" w:rsidRPr="001F1DBE" w:rsidRDefault="00C26CE3" w:rsidP="00213072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  <w:lang w:val="pl-PL"/>
              </w:rPr>
            </w:pPr>
            <w:r w:rsidRPr="001F1DBE">
              <w:rPr>
                <w:sz w:val="18"/>
                <w:szCs w:val="18"/>
                <w:lang w:val="pl-PL"/>
              </w:rPr>
              <w:t xml:space="preserve">wymienia typowe zagrożenia zdrowia i życia podczas pożaru </w:t>
            </w:r>
          </w:p>
          <w:p w14:paraId="3D7652DD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lastRenderedPageBreak/>
              <w:t>wymienia rodzaje i zasady użycia podręcznego sprzętu gaśniczego</w:t>
            </w:r>
          </w:p>
          <w:p w14:paraId="7F55BC93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rozpoznaje znaki ochrony przeciwpożarowej</w:t>
            </w:r>
          </w:p>
          <w:p w14:paraId="173060DF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rozpoznaje znaki ewakuacji</w:t>
            </w:r>
          </w:p>
          <w:p w14:paraId="3600FC17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omawia zasady zachowania się w przypadku zdarzeń terrorystycznych (np. w razie wtargnięcia uzbrojonej osoby do szkoły, centrum handlowego</w:t>
            </w:r>
          </w:p>
          <w:p w14:paraId="5ED3D738" w14:textId="09344725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w</w:t>
            </w:r>
            <w:r w:rsidR="00E01E65">
              <w:rPr>
                <w:color w:val="000000"/>
                <w:spacing w:val="-3"/>
                <w:sz w:val="18"/>
                <w:szCs w:val="18"/>
              </w:rPr>
              <w:t>ymienia najczęstsze zagrożenia przemocą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 występujące w szkole</w:t>
            </w:r>
          </w:p>
          <w:p w14:paraId="7FF46983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wymienia rodzaje znaków substancji toksycznych i miejsca ich eksponowania</w:t>
            </w:r>
          </w:p>
          <w:p w14:paraId="5E80D58D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wymienia przykładowe materiały, jakie można wykorzystywać jako zastępcze środki ochrony dróg oddechowych i skóry</w:t>
            </w:r>
          </w:p>
          <w:p w14:paraId="0F8D71F2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wymienia sposoby zabezpieczenia żywności i wody przed skażeniami</w:t>
            </w:r>
          </w:p>
          <w:p w14:paraId="4058FDB9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wyjaśnia znaczenie pojęć: odkażanie, dezaktywacja, dezynfekcja, deratyzacja</w:t>
            </w:r>
          </w:p>
          <w:p w14:paraId="310A6D83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wyjaśnia, na czym polegają zabiegi specjalne i sanitarne</w:t>
            </w:r>
          </w:p>
          <w:p w14:paraId="7818031E" w14:textId="77777777" w:rsidR="000B5545" w:rsidRDefault="00CA4742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opisuje obowiązki pieszego i kierowcy podczas przejazdu pojazdu uprzywilejowanego</w:t>
            </w:r>
          </w:p>
          <w:p w14:paraId="4C3C8F82" w14:textId="77777777" w:rsidR="00504096" w:rsidRPr="00A80686" w:rsidRDefault="00504096" w:rsidP="00CA474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A4093" w14:textId="77777777" w:rsidR="00B1323C" w:rsidRPr="00213072" w:rsidRDefault="000B5545" w:rsidP="00B1323C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036C12C9" w14:textId="77777777" w:rsidR="000B5545" w:rsidRDefault="00C26CE3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wymienia społeczne podmioty działające na rzecz zwalczania skutków zagrożeń</w:t>
            </w:r>
          </w:p>
          <w:p w14:paraId="64195227" w14:textId="77777777" w:rsidR="000B5545" w:rsidRDefault="00C26CE3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potrafi dobrać odpowiedni rodzaj środka gaśniczego w zależności od rodzaju pożaru (np. płonąca patelnia, płonący komputer</w:t>
            </w:r>
          </w:p>
          <w:p w14:paraId="3A7197A8" w14:textId="094B714D" w:rsidR="000B5545" w:rsidRDefault="00C26CE3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opisuje sposób użycia podręcznego sprzętu gaśniczego</w:t>
            </w:r>
          </w:p>
          <w:p w14:paraId="32D3DAAE" w14:textId="77777777" w:rsidR="000B5545" w:rsidRDefault="00CA4742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charakteryzuje zagrożenia pożarowe w domu, szkole i najbliższej okolicy</w:t>
            </w:r>
          </w:p>
          <w:p w14:paraId="0479061A" w14:textId="77777777" w:rsidR="000B5545" w:rsidRPr="00A0300B" w:rsidRDefault="00CA4742" w:rsidP="00213072">
            <w:pPr>
              <w:numPr>
                <w:ilvl w:val="0"/>
                <w:numId w:val="28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lastRenderedPageBreak/>
              <w:t>przedstawia typowe zagrożenia zdrowia i życia podczas powodzi, pożaru lub innych klęsk żywiołowych</w:t>
            </w:r>
          </w:p>
          <w:p w14:paraId="7313EFAF" w14:textId="164FB7DB" w:rsidR="00A0300B" w:rsidRPr="00E01E65" w:rsidRDefault="00A0300B" w:rsidP="00213072">
            <w:pPr>
              <w:numPr>
                <w:ilvl w:val="0"/>
                <w:numId w:val="28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opisuje stosowanie kodu kolorystycznego i manualnego w kontakcie poszkodowanych z zespołem ratowniczym</w:t>
            </w:r>
          </w:p>
          <w:p w14:paraId="31EBD276" w14:textId="77777777" w:rsidR="000B5545" w:rsidRPr="00E01E65" w:rsidRDefault="00CA4742" w:rsidP="00213072">
            <w:pPr>
              <w:numPr>
                <w:ilvl w:val="0"/>
                <w:numId w:val="28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>opisuje zakres i sposób przygotowania się do planowanej ewakuacji</w:t>
            </w:r>
          </w:p>
          <w:p w14:paraId="3EF5C97E" w14:textId="10692696" w:rsidR="000B5545" w:rsidRPr="00E01E65" w:rsidRDefault="00CA4742" w:rsidP="00213072">
            <w:pPr>
              <w:numPr>
                <w:ilvl w:val="0"/>
                <w:numId w:val="28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>opisuje zasady postępowania podczas powodzi, śnieżycy, zejścia lawiny</w:t>
            </w:r>
            <w:r w:rsidR="00A0300B" w:rsidRPr="00E01E65">
              <w:rPr>
                <w:spacing w:val="-3"/>
                <w:sz w:val="18"/>
                <w:szCs w:val="18"/>
              </w:rPr>
              <w:t xml:space="preserve">, wichury/ </w:t>
            </w:r>
            <w:r w:rsidR="00724595" w:rsidRPr="00E01E65">
              <w:rPr>
                <w:spacing w:val="-3"/>
                <w:sz w:val="18"/>
                <w:szCs w:val="18"/>
              </w:rPr>
              <w:t xml:space="preserve">burzy/ </w:t>
            </w:r>
            <w:r w:rsidR="00A0300B" w:rsidRPr="00E01E65">
              <w:rPr>
                <w:spacing w:val="-3"/>
                <w:sz w:val="18"/>
                <w:szCs w:val="18"/>
              </w:rPr>
              <w:t>nawałnicy</w:t>
            </w:r>
          </w:p>
          <w:p w14:paraId="7477F07C" w14:textId="77777777" w:rsidR="000B5545" w:rsidRDefault="00CA4742" w:rsidP="00213072">
            <w:pPr>
              <w:numPr>
                <w:ilvl w:val="0"/>
                <w:numId w:val="28"/>
              </w:num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uzasadnia i proponuje skuteczne sposoby zapobiegania panice</w:t>
            </w:r>
          </w:p>
          <w:p w14:paraId="763FAB54" w14:textId="27DBAB24" w:rsidR="00724595" w:rsidRPr="00213072" w:rsidRDefault="00724595" w:rsidP="00724595">
            <w:pPr>
              <w:shd w:val="clear" w:color="auto" w:fill="FFFFFF"/>
              <w:ind w:left="360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CBD71" w14:textId="77777777" w:rsidR="00B1323C" w:rsidRPr="00213072" w:rsidRDefault="000B5545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213072">
              <w:rPr>
                <w:color w:val="000000"/>
                <w:spacing w:val="-3"/>
                <w:sz w:val="18"/>
                <w:szCs w:val="18"/>
              </w:rPr>
              <w:lastRenderedPageBreak/>
              <w:t>Uczeń:</w:t>
            </w:r>
          </w:p>
          <w:p w14:paraId="2F1C3859" w14:textId="77777777"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charakteryzuje działalność społecznych podmiotów ratowniczych, w tym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: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 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chotniczej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S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traży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P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ożarnej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, G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órskiego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chotniczego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P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ogotowia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R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at</w:t>
            </w:r>
            <w:r w:rsidR="009E6B46">
              <w:rPr>
                <w:color w:val="000000"/>
                <w:spacing w:val="-3"/>
                <w:sz w:val="18"/>
                <w:szCs w:val="18"/>
              </w:rPr>
              <w:t>unkowego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, </w:t>
            </w:r>
            <w:r w:rsidR="00F436B8">
              <w:rPr>
                <w:color w:val="000000"/>
                <w:spacing w:val="-3"/>
                <w:sz w:val="18"/>
                <w:szCs w:val="18"/>
              </w:rPr>
              <w:t>Wodnego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chotniczego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P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ogotowia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R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atunkowego</w:t>
            </w:r>
          </w:p>
          <w:p w14:paraId="68AA6CD2" w14:textId="77777777"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wyjaśnia zadania tych służb</w:t>
            </w:r>
          </w:p>
          <w:p w14:paraId="6D1DA0DC" w14:textId="77777777"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omawia zasady profilaktyki pożarowej</w:t>
            </w:r>
          </w:p>
          <w:p w14:paraId="24B0F955" w14:textId="77777777" w:rsidR="000B5545" w:rsidRDefault="00B215EF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F436B8">
              <w:rPr>
                <w:color w:val="000000"/>
                <w:spacing w:val="-3"/>
                <w:sz w:val="18"/>
                <w:szCs w:val="18"/>
              </w:rPr>
              <w:t>opisuje sposoby gaszenia najczęściej występujących pożarów (w zarodku)</w:t>
            </w:r>
          </w:p>
          <w:p w14:paraId="3459EA73" w14:textId="77777777"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lastRenderedPageBreak/>
              <w:t>wyjaśnia znaczenie pojęcia cyberprzemocy</w:t>
            </w:r>
          </w:p>
          <w:p w14:paraId="78841CEF" w14:textId="77777777" w:rsidR="000B5545" w:rsidRPr="00E01E65" w:rsidRDefault="00CA4742" w:rsidP="00213072">
            <w:pPr>
              <w:numPr>
                <w:ilvl w:val="0"/>
                <w:numId w:val="30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opisuje procedury postępowania</w:t>
            </w:r>
            <w:r w:rsidR="003F568F" w:rsidRPr="00E01E65">
              <w:rPr>
                <w:sz w:val="18"/>
                <w:szCs w:val="18"/>
              </w:rPr>
              <w:t xml:space="preserve"> </w:t>
            </w:r>
            <w:r w:rsidRPr="00E01E65">
              <w:rPr>
                <w:sz w:val="18"/>
                <w:szCs w:val="18"/>
              </w:rPr>
              <w:t>w przypadku jej wystąpienia</w:t>
            </w:r>
          </w:p>
          <w:p w14:paraId="0C6C9478" w14:textId="56953DBE" w:rsidR="00724595" w:rsidRPr="00E01E65" w:rsidRDefault="00724595" w:rsidP="00213072">
            <w:pPr>
              <w:numPr>
                <w:ilvl w:val="0"/>
                <w:numId w:val="30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 xml:space="preserve">wymienia najczęstsze zagrożenia dla </w:t>
            </w:r>
            <w:proofErr w:type="spellStart"/>
            <w:r w:rsidRPr="00E01E65">
              <w:rPr>
                <w:sz w:val="18"/>
                <w:szCs w:val="18"/>
              </w:rPr>
              <w:t>cyberbezpieczeństwa</w:t>
            </w:r>
            <w:proofErr w:type="spellEnd"/>
            <w:r w:rsidRPr="00E01E65">
              <w:rPr>
                <w:sz w:val="18"/>
                <w:szCs w:val="18"/>
              </w:rPr>
              <w:t xml:space="preserve">  </w:t>
            </w:r>
          </w:p>
          <w:p w14:paraId="7F56F0E2" w14:textId="77777777" w:rsidR="000B5545" w:rsidRPr="00E01E65" w:rsidRDefault="00635C7D" w:rsidP="00213072">
            <w:pPr>
              <w:numPr>
                <w:ilvl w:val="0"/>
                <w:numId w:val="30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>podaje przykłady najczęściej występujących okoliczności znalezienia niewypałów</w:t>
            </w:r>
            <w:r w:rsidR="003F568F" w:rsidRPr="00E01E65">
              <w:rPr>
                <w:spacing w:val="-3"/>
                <w:sz w:val="18"/>
                <w:szCs w:val="18"/>
              </w:rPr>
              <w:t xml:space="preserve"> i</w:t>
            </w:r>
            <w:r w:rsidRPr="00E01E65">
              <w:rPr>
                <w:spacing w:val="-3"/>
                <w:sz w:val="18"/>
                <w:szCs w:val="18"/>
              </w:rPr>
              <w:t xml:space="preserve"> niewybuchów</w:t>
            </w:r>
          </w:p>
          <w:p w14:paraId="45641C3E" w14:textId="77777777" w:rsidR="000B5545" w:rsidRPr="00E01E65" w:rsidRDefault="00635C7D" w:rsidP="00213072">
            <w:pPr>
              <w:numPr>
                <w:ilvl w:val="0"/>
                <w:numId w:val="30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rozpoznaje znaki substancji toksycznych na pojazdach i budowlach</w:t>
            </w:r>
          </w:p>
          <w:p w14:paraId="2C9C4008" w14:textId="41358797" w:rsidR="000B5545" w:rsidRPr="00E01E65" w:rsidRDefault="00635C7D" w:rsidP="00213072">
            <w:pPr>
              <w:numPr>
                <w:ilvl w:val="0"/>
                <w:numId w:val="30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 xml:space="preserve">wyjaśnia zasady zaopatrzenia ludności ewakuowanej w wodę </w:t>
            </w:r>
            <w:r w:rsidR="00A0300B" w:rsidRPr="00E01E65">
              <w:rPr>
                <w:sz w:val="18"/>
                <w:szCs w:val="18"/>
              </w:rPr>
              <w:br/>
            </w:r>
            <w:r w:rsidRPr="00E01E65">
              <w:rPr>
                <w:sz w:val="18"/>
                <w:szCs w:val="18"/>
              </w:rPr>
              <w:t>i żywność</w:t>
            </w:r>
          </w:p>
          <w:p w14:paraId="062094C5" w14:textId="07C2A222" w:rsidR="00724595" w:rsidRPr="00E01E65" w:rsidRDefault="00724595" w:rsidP="00213072">
            <w:pPr>
              <w:numPr>
                <w:ilvl w:val="0"/>
                <w:numId w:val="30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>przedstawia sposoby zachowania się w przypadku katastrofy przemysłowej lub budowlanej</w:t>
            </w:r>
          </w:p>
          <w:p w14:paraId="01512DA7" w14:textId="77777777" w:rsidR="00504096" w:rsidRPr="00A80686" w:rsidRDefault="00504096" w:rsidP="00635C7D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5122BB" w14:textId="77777777" w:rsidR="00B1323C" w:rsidRPr="00E01E65" w:rsidRDefault="000B5545">
            <w:pPr>
              <w:shd w:val="clear" w:color="auto" w:fill="FFFFFF"/>
              <w:ind w:left="113" w:hanging="113"/>
              <w:rPr>
                <w:spacing w:val="-6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DAE2938" w14:textId="77777777" w:rsidR="000B5545" w:rsidRPr="00E01E65" w:rsidRDefault="000B5545" w:rsidP="00213072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>opisuje sposoby postępowania osób odciętych przez pożar od dróg ewakuacji</w:t>
            </w:r>
          </w:p>
          <w:p w14:paraId="3D6FFAAF" w14:textId="77777777" w:rsidR="000B5545" w:rsidRPr="00E01E65" w:rsidRDefault="00CA4742" w:rsidP="00213072">
            <w:pPr>
              <w:numPr>
                <w:ilvl w:val="0"/>
                <w:numId w:val="31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omawia zasady ewakuacji ludności i zwierząt z terenów zagrożonych</w:t>
            </w:r>
          </w:p>
          <w:p w14:paraId="0BF0E9A6" w14:textId="77777777" w:rsidR="000B5545" w:rsidRPr="00E01E65" w:rsidRDefault="00635C7D" w:rsidP="00213072">
            <w:pPr>
              <w:numPr>
                <w:ilvl w:val="0"/>
                <w:numId w:val="31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wskazuje niewłaściwe zachowania dotyczące cyberprzemocy i proponuje</w:t>
            </w:r>
            <w:r w:rsidR="003F568F" w:rsidRPr="00E01E65">
              <w:rPr>
                <w:sz w:val="18"/>
                <w:szCs w:val="18"/>
              </w:rPr>
              <w:t xml:space="preserve"> właściwą na nie reakcję</w:t>
            </w:r>
          </w:p>
          <w:p w14:paraId="30BCE70C" w14:textId="7B81D3EE" w:rsidR="00724595" w:rsidRPr="00E01E65" w:rsidRDefault="00724595" w:rsidP="00213072">
            <w:pPr>
              <w:numPr>
                <w:ilvl w:val="0"/>
                <w:numId w:val="31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proponuje działania podnoszące bezpieczeństwo w sieci</w:t>
            </w:r>
          </w:p>
          <w:p w14:paraId="34404DD6" w14:textId="77777777" w:rsidR="00B1323C" w:rsidRPr="00E01E65" w:rsidRDefault="00B1323C" w:rsidP="00635C7D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6DDF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6AF052F" w14:textId="77777777" w:rsidR="000B5545" w:rsidRDefault="00635C7D" w:rsidP="00213072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należy do młodzieżowych struktur OSP, WOPR lub innych formacji ratowniczych</w:t>
            </w:r>
          </w:p>
          <w:p w14:paraId="5366A07C" w14:textId="77777777" w:rsidR="000B5545" w:rsidRDefault="00635C7D" w:rsidP="00213072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jest uczniem tzw. klas mundurowych</w:t>
            </w:r>
          </w:p>
          <w:p w14:paraId="232788AB" w14:textId="3D9F7536" w:rsidR="000B5545" w:rsidRDefault="007D2545" w:rsidP="00213072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uczestniczył w pozaszkolnych formach rywalizacji z zakresu obrony cywilnej, ochrony p.poż. lub zarządzania kryzysowego</w:t>
            </w:r>
          </w:p>
          <w:p w14:paraId="3EB2D6DF" w14:textId="77777777" w:rsidR="00B1323C" w:rsidRPr="00A80686" w:rsidRDefault="00B1323C" w:rsidP="0070035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44EF5D34" w14:textId="77777777" w:rsidR="00D7011C" w:rsidRDefault="00D7011C" w:rsidP="00CB0D4E">
      <w:pPr>
        <w:shd w:val="clear" w:color="auto" w:fill="FFFFFF"/>
        <w:ind w:left="113" w:hanging="113"/>
        <w:rPr>
          <w:color w:val="000000"/>
          <w:sz w:val="18"/>
          <w:szCs w:val="18"/>
        </w:rPr>
      </w:pPr>
    </w:p>
    <w:p w14:paraId="2DD77779" w14:textId="0229468F" w:rsidR="008F54EE" w:rsidRDefault="008F54EE"/>
    <w:p w14:paraId="04849FB0" w14:textId="6EEEDE35" w:rsidR="006261EA" w:rsidRDefault="006261EA"/>
    <w:p w14:paraId="5CCF7BB9" w14:textId="1ECA4917" w:rsidR="006261EA" w:rsidRDefault="006261EA"/>
    <w:p w14:paraId="5162CBE0" w14:textId="56342604" w:rsidR="006261EA" w:rsidRDefault="006261EA"/>
    <w:p w14:paraId="29A358E5" w14:textId="77777777" w:rsidR="006261EA" w:rsidRDefault="006261EA"/>
    <w:p w14:paraId="3E0F1FCB" w14:textId="77777777" w:rsidR="003F568F" w:rsidRDefault="003F568F"/>
    <w:p w14:paraId="6543897B" w14:textId="77777777" w:rsidR="008F54EE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  <w:color w:val="000000"/>
        </w:rPr>
      </w:pPr>
      <w:r w:rsidRPr="00213072">
        <w:rPr>
          <w:b/>
          <w:bCs/>
          <w:color w:val="000000"/>
        </w:rPr>
        <w:lastRenderedPageBreak/>
        <w:t>System obrony państwa</w:t>
      </w:r>
    </w:p>
    <w:p w14:paraId="6AFE329C" w14:textId="77777777" w:rsidR="00A80686" w:rsidRPr="007C6593" w:rsidRDefault="00A80686" w:rsidP="004718E2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5669D909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4E87F56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E8DD40D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5B8237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74351C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49890F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5BFD9E4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BAF02F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123F8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B1D2BC2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924B76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09BA822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520CDD4D" w14:textId="77777777" w:rsidR="008F54EE" w:rsidRPr="007C6593" w:rsidRDefault="008F54EE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B1323C" w14:paraId="2A6F3BEB" w14:textId="77777777" w:rsidTr="00B1323C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2AB9D" w14:textId="77777777" w:rsidR="00B1323C" w:rsidRPr="00213072" w:rsidRDefault="000B5545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726F2F0E" w14:textId="2FEC3A65" w:rsidR="00706C8B" w:rsidRPr="00E01E65" w:rsidRDefault="00706C8B" w:rsidP="00706C8B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wymienia i charakteryzuje dziedziny bezpieczeństwa państwa</w:t>
            </w:r>
          </w:p>
          <w:p w14:paraId="0F5D2DF0" w14:textId="77777777" w:rsidR="000B5545" w:rsidRPr="00E01E65" w:rsidRDefault="00A06A4D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opisuje istotę oraz wymienia elementy składowe systemu bezpieczeństwa, jego poszczególne instytucje, charakter związków między nimi</w:t>
            </w:r>
          </w:p>
          <w:p w14:paraId="6769FB50" w14:textId="6C26E5E9" w:rsidR="00706C8B" w:rsidRPr="00E01E65" w:rsidRDefault="00706C8B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wymienia główne zagrożenia dla współczesnego bezpieczeństwa</w:t>
            </w:r>
          </w:p>
          <w:p w14:paraId="041A11EA" w14:textId="451C3801" w:rsidR="00706C8B" w:rsidRPr="00E01E65" w:rsidRDefault="00706C8B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wymienia rodzaje sił zbrojnych RP</w:t>
            </w:r>
          </w:p>
          <w:p w14:paraId="04B8186C" w14:textId="77777777" w:rsidR="000B5545" w:rsidRDefault="00A06A4D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 xml:space="preserve">wymienia nazwy formacji służb mundurowych (w tym </w:t>
            </w:r>
            <w:r w:rsidRPr="003F568F">
              <w:rPr>
                <w:color w:val="000000"/>
                <w:spacing w:val="-3"/>
                <w:sz w:val="18"/>
                <w:szCs w:val="18"/>
              </w:rPr>
              <w:t>obrony terytorialnej) zapewniających bezpieczeństwo państwa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; </w:t>
            </w:r>
            <w:r w:rsidRPr="003F568F">
              <w:rPr>
                <w:color w:val="000000"/>
                <w:spacing w:val="-3"/>
                <w:sz w:val="18"/>
                <w:szCs w:val="18"/>
              </w:rPr>
              <w:t>wyjaśnia zadania tych służb</w:t>
            </w:r>
          </w:p>
          <w:p w14:paraId="258D9E9C" w14:textId="77777777" w:rsidR="000B5545" w:rsidRPr="00706C8B" w:rsidRDefault="00A06A4D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18"/>
                <w:szCs w:val="18"/>
              </w:rPr>
            </w:pPr>
            <w:r w:rsidRPr="003F568F">
              <w:rPr>
                <w:color w:val="000000"/>
                <w:spacing w:val="-3"/>
                <w:sz w:val="18"/>
                <w:szCs w:val="18"/>
              </w:rPr>
              <w:t>rozpoznaje podstawowe typy uzbrojenia</w:t>
            </w:r>
            <w:r w:rsidR="00DB4B9F" w:rsidRPr="003F568F">
              <w:rPr>
                <w:color w:val="000000"/>
                <w:spacing w:val="-3"/>
                <w:sz w:val="18"/>
                <w:szCs w:val="18"/>
              </w:rPr>
              <w:t xml:space="preserve"> Sił Zbrojnych RP</w:t>
            </w:r>
          </w:p>
          <w:p w14:paraId="450A8310" w14:textId="02DC2E19" w:rsidR="000B5545" w:rsidRPr="00706C8B" w:rsidRDefault="000B5545" w:rsidP="00706C8B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18"/>
                <w:szCs w:val="18"/>
              </w:rPr>
            </w:pPr>
            <w:r w:rsidRPr="00706C8B">
              <w:rPr>
                <w:color w:val="000000"/>
                <w:spacing w:val="-3"/>
                <w:sz w:val="18"/>
                <w:szCs w:val="18"/>
              </w:rPr>
              <w:t>rozpoznaje podstawowe typy uzbrojenia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2E616" w14:textId="77777777" w:rsidR="00B1323C" w:rsidRDefault="000B5545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2AF75958" w14:textId="6BC0819C" w:rsidR="00706C8B" w:rsidRPr="00E01E65" w:rsidRDefault="00706C8B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E01E65">
              <w:rPr>
                <w:sz w:val="18"/>
                <w:szCs w:val="18"/>
              </w:rPr>
              <w:t>wymienia obronne powinności obywateli RP</w:t>
            </w:r>
          </w:p>
          <w:p w14:paraId="6A51BBB2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•</w:t>
            </w:r>
            <w:r w:rsidR="00A06A4D" w:rsidRPr="00E01E65">
              <w:rPr>
                <w:sz w:val="18"/>
                <w:szCs w:val="18"/>
              </w:rPr>
              <w:t xml:space="preserve"> omawia zadania, strukturę oraz podstawowe uzbrojenie i wyposażenie Sił Zbrojnych</w:t>
            </w:r>
            <w:r w:rsidR="003F568F" w:rsidRPr="00E01E65">
              <w:rPr>
                <w:sz w:val="18"/>
                <w:szCs w:val="18"/>
              </w:rPr>
              <w:t xml:space="preserve"> RP</w:t>
            </w:r>
          </w:p>
          <w:p w14:paraId="5C9A9678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•</w:t>
            </w:r>
            <w:r w:rsidR="00A06A4D" w:rsidRPr="00E01E65">
              <w:t xml:space="preserve"> </w:t>
            </w:r>
            <w:r w:rsidR="00A06A4D" w:rsidRPr="00E01E65">
              <w:rPr>
                <w:sz w:val="18"/>
                <w:szCs w:val="18"/>
              </w:rPr>
              <w:t>podaje przykłady zarządzeń, jakie mogą wydać władze w związku z kryzysem</w:t>
            </w:r>
          </w:p>
          <w:p w14:paraId="318B6EA2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•</w:t>
            </w:r>
            <w:r w:rsidR="00A06A4D" w:rsidRPr="00E01E65">
              <w:rPr>
                <w:sz w:val="18"/>
                <w:szCs w:val="18"/>
              </w:rPr>
              <w:t xml:space="preserve"> wymienia i uzasadnia geopolityczne, militarne i gospodarcze aspekty bezpieczeństwa państwa</w:t>
            </w:r>
          </w:p>
          <w:p w14:paraId="3BD7E560" w14:textId="7496431B" w:rsidR="00706C8B" w:rsidRPr="00E01E65" w:rsidRDefault="00706C8B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• charakteryzuje rodzaje sił zbrojnych RP</w:t>
            </w:r>
          </w:p>
          <w:p w14:paraId="4D200C0D" w14:textId="5EC23C5A" w:rsidR="00B1323C" w:rsidRPr="003F568F" w:rsidRDefault="00DB4B9F" w:rsidP="00507FB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 xml:space="preserve">• </w:t>
            </w:r>
            <w:r w:rsidR="00A06A4D" w:rsidRPr="00E01E65">
              <w:rPr>
                <w:sz w:val="18"/>
                <w:szCs w:val="18"/>
              </w:rPr>
              <w:t>identyfikuje obiekty opatrzone międzynarodowymi znakami ochrony zabytków</w:t>
            </w:r>
            <w:r w:rsidR="00EF2649" w:rsidRPr="00E01E65">
              <w:rPr>
                <w:sz w:val="18"/>
                <w:szCs w:val="18"/>
              </w:rPr>
              <w:t xml:space="preserve"> oraz znakiem specjalnym dla budowli zawierających niebezpieczne siły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B2856" w14:textId="77777777" w:rsidR="00B1323C" w:rsidRPr="003F568F" w:rsidRDefault="00B1323C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3F568F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4CC74E5F" w14:textId="77777777" w:rsidR="00F07F69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E26FF8" w:rsidRPr="003F568F">
              <w:t xml:space="preserve"> </w:t>
            </w:r>
            <w:r w:rsidR="00E26FF8" w:rsidRPr="003F568F">
              <w:rPr>
                <w:sz w:val="18"/>
                <w:szCs w:val="18"/>
              </w:rPr>
              <w:t>identyfikuje wyzwania dla bezpieczeństwa indywidualnego</w:t>
            </w:r>
            <w:r w:rsidR="00E26FF8" w:rsidRPr="003F568F">
              <w:rPr>
                <w:sz w:val="18"/>
                <w:szCs w:val="18"/>
              </w:rPr>
              <w:br/>
              <w:t xml:space="preserve">i zbiorowego, kategoryzuje je, przypisuje im właściwe znaczenie </w:t>
            </w:r>
            <w:r w:rsidR="00E26FF8" w:rsidRPr="003F568F">
              <w:rPr>
                <w:sz w:val="18"/>
                <w:szCs w:val="18"/>
              </w:rPr>
              <w:br/>
              <w:t>w kontekście bezpieczeństwa lokalnego i całego państwa</w:t>
            </w:r>
          </w:p>
          <w:p w14:paraId="15167844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E26FF8" w:rsidRPr="003F568F">
              <w:rPr>
                <w:sz w:val="18"/>
                <w:szCs w:val="18"/>
              </w:rPr>
              <w:t xml:space="preserve"> wymienia rodzaje świadczeń obywateli na rzecz obronności</w:t>
            </w:r>
          </w:p>
          <w:p w14:paraId="1A1095CF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E26FF8" w:rsidRPr="003F568F">
              <w:t xml:space="preserve"> </w:t>
            </w:r>
            <w:r w:rsidR="00E26FF8" w:rsidRPr="003F568F">
              <w:rPr>
                <w:sz w:val="18"/>
                <w:szCs w:val="18"/>
              </w:rPr>
              <w:t>wymienia elementy składowe systemu bezpieczeństwa państwa, jego poszczególne instytucje, charakter związków między nimi</w:t>
            </w:r>
          </w:p>
          <w:p w14:paraId="53418BFD" w14:textId="4EEF0CB5" w:rsidR="00706C8B" w:rsidRPr="00E01E65" w:rsidRDefault="00706C8B" w:rsidP="00E26FF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E01E65">
              <w:rPr>
                <w:sz w:val="18"/>
                <w:szCs w:val="18"/>
              </w:rPr>
              <w:t>wymienia i charakteryzuje konstytucyjne stany nadzwyczajne w RP</w:t>
            </w:r>
          </w:p>
          <w:p w14:paraId="2D2A0E07" w14:textId="17F77E67" w:rsidR="00EF2649" w:rsidRPr="00E01E65" w:rsidRDefault="00EF2649" w:rsidP="00E26FF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• wymienia zadania obrony cywilnej</w:t>
            </w:r>
          </w:p>
          <w:p w14:paraId="56D77999" w14:textId="77777777" w:rsidR="00F07F69" w:rsidRPr="00213072" w:rsidRDefault="00F07F69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14:paraId="2360BDD9" w14:textId="77777777" w:rsidR="00504096" w:rsidRPr="00213072" w:rsidRDefault="00504096" w:rsidP="00E26FF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5FEA73" w14:textId="77777777" w:rsidR="00B1323C" w:rsidRPr="003F568F" w:rsidRDefault="00B1323C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3F568F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67B21597" w14:textId="77777777" w:rsidR="00F07F69" w:rsidRPr="003F568F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A06A4D" w:rsidRPr="003F568F">
              <w:t xml:space="preserve"> </w:t>
            </w:r>
            <w:r w:rsidR="00E26FF8" w:rsidRPr="003F568F">
              <w:rPr>
                <w:sz w:val="18"/>
                <w:szCs w:val="18"/>
              </w:rPr>
              <w:t>wyjaśnia znaczenie pojęcia siatki bezpieczeństwa i infrastruktury krytycznej</w:t>
            </w:r>
          </w:p>
          <w:p w14:paraId="35F33D90" w14:textId="77777777" w:rsidR="00E26FF8" w:rsidRPr="003F568F" w:rsidRDefault="00E26FF8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 wymienia zadania i kompetencje władz państwowych oraz samorządowych w zakresie obronności</w:t>
            </w:r>
          </w:p>
          <w:p w14:paraId="4F8D92E1" w14:textId="77777777" w:rsidR="00E26FF8" w:rsidRDefault="00E26FF8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 wyjaśnia podstawowe zasady międzynarodowego prawa humanitarnego</w:t>
            </w:r>
          </w:p>
          <w:p w14:paraId="696D4BDD" w14:textId="694E0A1A" w:rsidR="00EF2649" w:rsidRDefault="00EF2649" w:rsidP="00F07F69">
            <w:pPr>
              <w:shd w:val="clear" w:color="auto" w:fill="FFFFFF"/>
              <w:ind w:left="113" w:hanging="113"/>
              <w:rPr>
                <w:color w:val="365F91" w:themeColor="accent1" w:themeShade="BF"/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E01E65">
              <w:rPr>
                <w:sz w:val="18"/>
                <w:szCs w:val="18"/>
              </w:rPr>
              <w:t>opisuje wybrane zwyczaje wojenne</w:t>
            </w:r>
          </w:p>
          <w:p w14:paraId="0A063E16" w14:textId="64C55DE3" w:rsidR="00EF2649" w:rsidRPr="00213072" w:rsidRDefault="00EF2649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</w:p>
          <w:p w14:paraId="0548AC37" w14:textId="77777777" w:rsidR="00504096" w:rsidRPr="00213072" w:rsidRDefault="00504096" w:rsidP="00E26FF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371BA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032EA272" w14:textId="77777777"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E26FF8" w:rsidRPr="003F568F">
              <w:rPr>
                <w:sz w:val="18"/>
                <w:szCs w:val="18"/>
              </w:rPr>
              <w:t xml:space="preserve"> </w:t>
            </w:r>
            <w:r w:rsidR="00941DA8" w:rsidRPr="003F568F">
              <w:rPr>
                <w:sz w:val="18"/>
                <w:szCs w:val="18"/>
              </w:rPr>
              <w:t xml:space="preserve">jest aktywnym członkiem organizacji skautowych lub </w:t>
            </w:r>
            <w:proofErr w:type="spellStart"/>
            <w:r w:rsidR="00941DA8" w:rsidRPr="003F568F">
              <w:rPr>
                <w:sz w:val="18"/>
                <w:szCs w:val="18"/>
              </w:rPr>
              <w:t>proobronnych</w:t>
            </w:r>
            <w:proofErr w:type="spellEnd"/>
          </w:p>
          <w:p w14:paraId="2F1AB240" w14:textId="77777777"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941DA8" w:rsidRPr="003F568F">
              <w:rPr>
                <w:sz w:val="18"/>
                <w:szCs w:val="18"/>
              </w:rPr>
              <w:t xml:space="preserve"> jest członkiem grup rekonstrukcyjnych, klubów historyczno</w:t>
            </w:r>
            <w:r w:rsidR="007D2BC8">
              <w:rPr>
                <w:sz w:val="18"/>
                <w:szCs w:val="18"/>
              </w:rPr>
              <w:t>-</w:t>
            </w:r>
            <w:r w:rsidR="00941DA8" w:rsidRPr="003F568F">
              <w:rPr>
                <w:sz w:val="18"/>
                <w:szCs w:val="18"/>
              </w:rPr>
              <w:t>kolekcjonerskich itp.</w:t>
            </w:r>
          </w:p>
          <w:p w14:paraId="2E351BFE" w14:textId="1060A2B7"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941DA8" w:rsidRPr="003F568F">
              <w:rPr>
                <w:sz w:val="18"/>
                <w:szCs w:val="18"/>
              </w:rPr>
              <w:t xml:space="preserve"> doskonali się w wybranej dyscyplinie (sporcie) przydatnej w zakresie obronności kraju (sporty walki, strzelectwo, lekkoatletyka, biegi na orientację, jeździectwo, sporty motorowe i motorowodne, pływanie, nurkowanie, spadoch</w:t>
            </w:r>
            <w:r w:rsidR="007D2BC8">
              <w:rPr>
                <w:sz w:val="18"/>
                <w:szCs w:val="18"/>
              </w:rPr>
              <w:t>roniarstwo</w:t>
            </w:r>
            <w:r w:rsidR="00E01E65">
              <w:rPr>
                <w:sz w:val="18"/>
                <w:szCs w:val="18"/>
              </w:rPr>
              <w:t xml:space="preserve">, </w:t>
            </w:r>
            <w:proofErr w:type="spellStart"/>
            <w:r w:rsidR="00E01E65">
              <w:rPr>
                <w:sz w:val="18"/>
                <w:szCs w:val="18"/>
              </w:rPr>
              <w:t>surv</w:t>
            </w:r>
            <w:r w:rsidR="00941DA8" w:rsidRPr="003F568F">
              <w:rPr>
                <w:sz w:val="18"/>
                <w:szCs w:val="18"/>
              </w:rPr>
              <w:t>iwal</w:t>
            </w:r>
            <w:proofErr w:type="spellEnd"/>
            <w:r w:rsidR="00941DA8" w:rsidRPr="003F568F">
              <w:rPr>
                <w:sz w:val="18"/>
                <w:szCs w:val="18"/>
              </w:rPr>
              <w:t xml:space="preserve">, </w:t>
            </w:r>
            <w:proofErr w:type="spellStart"/>
            <w:r w:rsidR="00941DA8" w:rsidRPr="003F568F">
              <w:rPr>
                <w:sz w:val="18"/>
                <w:szCs w:val="18"/>
              </w:rPr>
              <w:t>bu</w:t>
            </w:r>
            <w:r w:rsidR="007D2BC8">
              <w:rPr>
                <w:sz w:val="18"/>
                <w:szCs w:val="18"/>
              </w:rPr>
              <w:t>s</w:t>
            </w:r>
            <w:r w:rsidR="00E01E65">
              <w:rPr>
                <w:sz w:val="18"/>
                <w:szCs w:val="18"/>
              </w:rPr>
              <w:t>hcraft</w:t>
            </w:r>
            <w:proofErr w:type="spellEnd"/>
            <w:r w:rsidR="00E01E65">
              <w:rPr>
                <w:sz w:val="18"/>
                <w:szCs w:val="18"/>
              </w:rPr>
              <w:t xml:space="preserve"> </w:t>
            </w:r>
            <w:r w:rsidR="00941DA8" w:rsidRPr="003F568F">
              <w:rPr>
                <w:sz w:val="18"/>
                <w:szCs w:val="18"/>
              </w:rPr>
              <w:t>itp.)</w:t>
            </w:r>
          </w:p>
          <w:p w14:paraId="467FA87A" w14:textId="51666F7F" w:rsidR="00B1323C" w:rsidRPr="003F568F" w:rsidRDefault="00B1323C" w:rsidP="005040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085A79EB" w14:textId="7A96232D" w:rsidR="008F54EE" w:rsidRDefault="008F54EE"/>
    <w:p w14:paraId="6CD07B51" w14:textId="1517C9F0" w:rsidR="006261EA" w:rsidRDefault="006261EA"/>
    <w:p w14:paraId="4CAACB3D" w14:textId="4F43AED6" w:rsidR="006261EA" w:rsidRDefault="006261EA"/>
    <w:p w14:paraId="7297331D" w14:textId="2D90C48A" w:rsidR="006261EA" w:rsidRDefault="006261EA"/>
    <w:p w14:paraId="25D0B647" w14:textId="52ED9AF5" w:rsidR="006261EA" w:rsidRDefault="006261EA"/>
    <w:p w14:paraId="005E88B1" w14:textId="45AEA00E" w:rsidR="006261EA" w:rsidRDefault="006261EA"/>
    <w:p w14:paraId="573F03F1" w14:textId="77777777" w:rsidR="006261EA" w:rsidRDefault="006261EA"/>
    <w:p w14:paraId="1203F428" w14:textId="77777777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3135BAFB" w:rsidR="00B1323C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  <w:color w:val="000000"/>
        </w:rPr>
      </w:pPr>
      <w:r w:rsidRPr="00213072">
        <w:rPr>
          <w:b/>
          <w:bCs/>
          <w:color w:val="000000"/>
        </w:rPr>
        <w:lastRenderedPageBreak/>
        <w:t xml:space="preserve">Edukacja </w:t>
      </w:r>
      <w:r w:rsidR="00EF2649">
        <w:rPr>
          <w:b/>
          <w:bCs/>
          <w:color w:val="000000"/>
        </w:rPr>
        <w:t>obronna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1FA0D9BB" w14:textId="7145A802" w:rsidR="00EF2649" w:rsidRDefault="00F07F6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  wyjaś</w:t>
            </w:r>
            <w:r w:rsidR="00EF2649">
              <w:rPr>
                <w:sz w:val="18"/>
                <w:szCs w:val="18"/>
              </w:rPr>
              <w:t>nia „zasadę trójki”</w:t>
            </w:r>
          </w:p>
          <w:p w14:paraId="02F6ABA3" w14:textId="6EED43C1" w:rsidR="000B5545" w:rsidRDefault="00504096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E40CB9">
              <w:rPr>
                <w:sz w:val="18"/>
                <w:szCs w:val="18"/>
              </w:rPr>
              <w:t xml:space="preserve"> wyjaśnia znaczenie zasady:</w:t>
            </w:r>
            <w:r w:rsidR="00E40CB9">
              <w:rPr>
                <w:sz w:val="18"/>
                <w:szCs w:val="18"/>
              </w:rPr>
              <w:br/>
              <w:t>„</w:t>
            </w:r>
            <w:r w:rsidR="00E01E65">
              <w:rPr>
                <w:sz w:val="18"/>
                <w:szCs w:val="18"/>
              </w:rPr>
              <w:t>uciekaj, kryj się, walcz</w:t>
            </w:r>
            <w:r w:rsidR="00E40CB9">
              <w:rPr>
                <w:sz w:val="18"/>
                <w:szCs w:val="18"/>
              </w:rPr>
              <w:t>”</w:t>
            </w:r>
          </w:p>
          <w:p w14:paraId="494687ED" w14:textId="04F32B60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podaje przykłady pozyskania żywności w terenie</w:t>
            </w:r>
          </w:p>
          <w:p w14:paraId="43868F5A" w14:textId="77777777" w:rsidR="00EF264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wymienia przykłady broni strzeleckiej</w:t>
            </w:r>
          </w:p>
          <w:p w14:paraId="5D289B8C" w14:textId="54749811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AF798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mawia znaczenie zasady BLOS</w:t>
            </w:r>
          </w:p>
          <w:p w14:paraId="50A0C5F4" w14:textId="3D378D75" w:rsidR="00AF798B" w:rsidRDefault="0065047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wymienia materiały i środki służące do czyszczenia broni</w:t>
            </w:r>
          </w:p>
          <w:p w14:paraId="3ED38BBA" w14:textId="403D40B8" w:rsidR="00650479" w:rsidRDefault="0065047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omawia zasady bezpieczeństwa przy rozkładaniu i czyszczeniu broni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5AF57537" w14:textId="77777777" w:rsidR="00B1323C" w:rsidRDefault="00F07F6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504096" w:rsidRPr="007D2BC8">
              <w:rPr>
                <w:sz w:val="20"/>
                <w:szCs w:val="20"/>
              </w:rPr>
              <w:t xml:space="preserve"> </w:t>
            </w:r>
            <w:r w:rsidR="00504096" w:rsidRPr="007D2BC8">
              <w:rPr>
                <w:sz w:val="18"/>
                <w:szCs w:val="18"/>
              </w:rPr>
              <w:t xml:space="preserve">wymienia </w:t>
            </w:r>
            <w:r w:rsidR="00EF2649">
              <w:rPr>
                <w:sz w:val="18"/>
                <w:szCs w:val="18"/>
              </w:rPr>
              <w:t>objawy odwodnienia i niedożywienia</w:t>
            </w:r>
          </w:p>
          <w:p w14:paraId="53D90C70" w14:textId="77777777" w:rsidR="00EF2649" w:rsidRDefault="00EF264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wymienia objawy niedoboru snu</w:t>
            </w:r>
          </w:p>
          <w:p w14:paraId="21B95A52" w14:textId="77777777" w:rsidR="00EF2649" w:rsidRDefault="00EF264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charakteryzuje sposoby postępowania w sytuacji kryzysowej</w:t>
            </w:r>
          </w:p>
          <w:p w14:paraId="06D08AC0" w14:textId="77777777" w:rsidR="00EF264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proponuje skład indywidualnego zestawu EDC</w:t>
            </w:r>
          </w:p>
          <w:p w14:paraId="464DBB51" w14:textId="57A04B0C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wylicza podstawowe przedmioty przeznacz</w:t>
            </w:r>
            <w:r w:rsidR="00E01E65">
              <w:rPr>
                <w:sz w:val="18"/>
                <w:szCs w:val="18"/>
              </w:rPr>
              <w:t xml:space="preserve">one do skompletowania własnego </w:t>
            </w:r>
            <w:r>
              <w:rPr>
                <w:sz w:val="18"/>
                <w:szCs w:val="18"/>
              </w:rPr>
              <w:t>plecak</w:t>
            </w:r>
            <w:r w:rsidR="00AF798B">
              <w:rPr>
                <w:sz w:val="18"/>
                <w:szCs w:val="18"/>
              </w:rPr>
              <w:t>a</w:t>
            </w:r>
            <w:r w:rsidR="00E01E65">
              <w:rPr>
                <w:sz w:val="18"/>
                <w:szCs w:val="18"/>
              </w:rPr>
              <w:t xml:space="preserve"> ucieczkowego</w:t>
            </w:r>
          </w:p>
          <w:p w14:paraId="7D6D7096" w14:textId="49145E0F" w:rsidR="00E40CB9" w:rsidRDefault="00E40CB9" w:rsidP="0065047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proponuje sposoby pozyskania wody w terenie </w:t>
            </w:r>
          </w:p>
          <w:p w14:paraId="225CEC13" w14:textId="77777777" w:rsidR="00E40CB9" w:rsidRDefault="00E40CB9" w:rsidP="00AF798B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omawia zasady zachowania się na strzelnicy</w:t>
            </w:r>
          </w:p>
          <w:p w14:paraId="6A81EEE7" w14:textId="101E8808" w:rsidR="00AF798B" w:rsidRPr="00AF798B" w:rsidRDefault="00AF798B" w:rsidP="00AF798B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650479">
              <w:rPr>
                <w:sz w:val="18"/>
                <w:szCs w:val="18"/>
              </w:rPr>
              <w:t>prawidłowo przyjmuje podstawowe pozycje strzeleckie: stojąc, klęcząc, leżąc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827A1FE" w14:textId="7823D6C0" w:rsidR="00EF2649" w:rsidRDefault="00905DA7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 xml:space="preserve">• </w:t>
            </w:r>
            <w:r w:rsidR="00EF2649">
              <w:rPr>
                <w:sz w:val="18"/>
                <w:szCs w:val="18"/>
              </w:rPr>
              <w:t>proponuje działania zapobiegające rozwojowi paniki</w:t>
            </w:r>
          </w:p>
          <w:p w14:paraId="1D5E749A" w14:textId="46F7CA3F" w:rsidR="00EF2649" w:rsidRDefault="00EF264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E40CB9">
              <w:rPr>
                <w:sz w:val="18"/>
                <w:szCs w:val="18"/>
              </w:rPr>
              <w:t xml:space="preserve"> wylicza podstawowe wskazówki ułatwiające przetrwanie w przygodnym terenie</w:t>
            </w:r>
          </w:p>
          <w:p w14:paraId="1FEA4D60" w14:textId="562EF131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E01E65">
              <w:rPr>
                <w:sz w:val="18"/>
                <w:szCs w:val="18"/>
              </w:rPr>
              <w:t xml:space="preserve"> proponuje techniczno-</w:t>
            </w:r>
            <w:r>
              <w:rPr>
                <w:sz w:val="18"/>
                <w:szCs w:val="18"/>
              </w:rPr>
              <w:t>konstrukcyjne rozwiązanie w celu zbudowania schronienia w przygodnym terenie</w:t>
            </w:r>
          </w:p>
          <w:p w14:paraId="6346B76B" w14:textId="1A6A76B1" w:rsidR="00650479" w:rsidRDefault="0065047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</w:p>
          <w:p w14:paraId="51E6019E" w14:textId="583804B3" w:rsidR="00E40CB9" w:rsidRPr="007D2BC8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14:paraId="14A4CD2F" w14:textId="77777777" w:rsidR="00505D81" w:rsidRPr="00213072" w:rsidRDefault="00505D81" w:rsidP="00905DA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14:paraId="11603B1D" w14:textId="77777777" w:rsidR="00505D81" w:rsidRPr="007D2BC8" w:rsidRDefault="00505D81" w:rsidP="00AE62A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14:paraId="33C877C1" w14:textId="77777777" w:rsidR="00F07F69" w:rsidRPr="007D2BC8" w:rsidRDefault="00F07F69" w:rsidP="00AE62A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14:paraId="2CA6E964" w14:textId="77777777" w:rsidR="00504096" w:rsidRPr="007D2BC8" w:rsidRDefault="00504096" w:rsidP="00A82FB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633BB301" w14:textId="77777777" w:rsidR="00504096" w:rsidRDefault="00F07F6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A82FB2" w:rsidRPr="007D2BC8">
              <w:rPr>
                <w:sz w:val="18"/>
                <w:szCs w:val="18"/>
              </w:rPr>
              <w:t xml:space="preserve"> </w:t>
            </w:r>
            <w:r w:rsidR="00E40CB9">
              <w:rPr>
                <w:sz w:val="18"/>
                <w:szCs w:val="18"/>
              </w:rPr>
              <w:t xml:space="preserve">proponuje pozyskanie odpowiednich materiałów do stworzenia tzw. „hubki” (rozpałki)  do ogniska </w:t>
            </w:r>
          </w:p>
          <w:p w14:paraId="7D8E8FD8" w14:textId="1C974535" w:rsidR="00AF798B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proponuje pozyskanie odpowiedniego materiału do ogniska w terenie przygodnym – uzasadnia wybór</w:t>
            </w:r>
          </w:p>
          <w:p w14:paraId="3BF4F3B0" w14:textId="77777777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AF798B">
              <w:rPr>
                <w:sz w:val="18"/>
                <w:szCs w:val="18"/>
              </w:rPr>
              <w:t xml:space="preserve"> wymienia podstawowe błędy popełniane przez strzelców</w:t>
            </w:r>
          </w:p>
          <w:p w14:paraId="152757D3" w14:textId="77777777" w:rsidR="00AF798B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koryguje błędy w swoim celowaniu</w:t>
            </w:r>
          </w:p>
          <w:p w14:paraId="72AE4F7F" w14:textId="1D1A72C3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uzyskuje </w:t>
            </w:r>
            <w:r w:rsidR="00650479">
              <w:rPr>
                <w:sz w:val="18"/>
                <w:szCs w:val="18"/>
              </w:rPr>
              <w:t xml:space="preserve">wysokie </w:t>
            </w:r>
            <w:r>
              <w:rPr>
                <w:sz w:val="18"/>
                <w:szCs w:val="18"/>
              </w:rPr>
              <w:t>wyniki w strzelaniu praktycznym</w:t>
            </w:r>
            <w:r w:rsidR="00650479">
              <w:rPr>
                <w:sz w:val="18"/>
                <w:szCs w:val="18"/>
              </w:rPr>
              <w:t xml:space="preserve"> (min. 75%)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0FC0E7CD" w14:textId="07785EB9" w:rsidR="00B1323C" w:rsidRDefault="00F07F6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905DA7" w:rsidRPr="007D2BC8">
              <w:rPr>
                <w:sz w:val="18"/>
                <w:szCs w:val="18"/>
              </w:rPr>
              <w:t xml:space="preserve"> </w:t>
            </w:r>
            <w:r w:rsidR="00AF798B">
              <w:rPr>
                <w:sz w:val="18"/>
                <w:szCs w:val="18"/>
              </w:rPr>
              <w:t>wymienia główne przyczyny wypadków podczas strzelania</w:t>
            </w:r>
          </w:p>
          <w:p w14:paraId="18C87966" w14:textId="1DB72EEA" w:rsidR="00AF798B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uzyskuje powtarzalność wysokich wyników w strzelaniu praktycznym</w:t>
            </w:r>
          </w:p>
          <w:p w14:paraId="371EA34E" w14:textId="43B4176F" w:rsidR="00650479" w:rsidRDefault="0065047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zna warunki uzyskania pozwolenia na indywidualne posiadanie broni w Polsce</w:t>
            </w:r>
          </w:p>
          <w:p w14:paraId="31A433BD" w14:textId="178F819B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213072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0F79" w14:textId="77777777" w:rsidR="00E15599" w:rsidRDefault="00E15599">
      <w:r>
        <w:separator/>
      </w:r>
    </w:p>
  </w:endnote>
  <w:endnote w:type="continuationSeparator" w:id="0">
    <w:p w14:paraId="2C750C21" w14:textId="77777777" w:rsidR="00E15599" w:rsidRDefault="00E1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4ED7" w14:textId="77777777" w:rsidR="008E4737" w:rsidRDefault="000B55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7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8E4737" w:rsidRDefault="008E47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0161" w14:textId="246F4008" w:rsidR="008E4737" w:rsidRDefault="000B55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7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1E6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FFCF54" w14:textId="77777777" w:rsidR="008E4737" w:rsidRDefault="008E47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0837" w14:textId="77777777" w:rsidR="00E15599" w:rsidRDefault="00E15599">
      <w:r>
        <w:separator/>
      </w:r>
    </w:p>
  </w:footnote>
  <w:footnote w:type="continuationSeparator" w:id="0">
    <w:p w14:paraId="12ED7CF2" w14:textId="77777777" w:rsidR="00E15599" w:rsidRDefault="00E1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9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26"/>
  </w:num>
  <w:num w:numId="8">
    <w:abstractNumId w:val="16"/>
  </w:num>
  <w:num w:numId="9">
    <w:abstractNumId w:val="21"/>
  </w:num>
  <w:num w:numId="10">
    <w:abstractNumId w:val="22"/>
  </w:num>
  <w:num w:numId="11">
    <w:abstractNumId w:val="19"/>
  </w:num>
  <w:num w:numId="12">
    <w:abstractNumId w:val="29"/>
  </w:num>
  <w:num w:numId="13">
    <w:abstractNumId w:val="33"/>
  </w:num>
  <w:num w:numId="14">
    <w:abstractNumId w:val="35"/>
  </w:num>
  <w:num w:numId="15">
    <w:abstractNumId w:val="8"/>
  </w:num>
  <w:num w:numId="16">
    <w:abstractNumId w:val="34"/>
  </w:num>
  <w:num w:numId="17">
    <w:abstractNumId w:val="17"/>
  </w:num>
  <w:num w:numId="18">
    <w:abstractNumId w:val="0"/>
  </w:num>
  <w:num w:numId="19">
    <w:abstractNumId w:val="13"/>
  </w:num>
  <w:num w:numId="20">
    <w:abstractNumId w:val="10"/>
  </w:num>
  <w:num w:numId="21">
    <w:abstractNumId w:val="28"/>
  </w:num>
  <w:num w:numId="22">
    <w:abstractNumId w:val="7"/>
  </w:num>
  <w:num w:numId="23">
    <w:abstractNumId w:val="24"/>
  </w:num>
  <w:num w:numId="24">
    <w:abstractNumId w:val="20"/>
  </w:num>
  <w:num w:numId="25">
    <w:abstractNumId w:val="1"/>
  </w:num>
  <w:num w:numId="26">
    <w:abstractNumId w:val="4"/>
  </w:num>
  <w:num w:numId="27">
    <w:abstractNumId w:val="5"/>
  </w:num>
  <w:num w:numId="28">
    <w:abstractNumId w:val="31"/>
  </w:num>
  <w:num w:numId="29">
    <w:abstractNumId w:val="36"/>
  </w:num>
  <w:num w:numId="30">
    <w:abstractNumId w:val="15"/>
  </w:num>
  <w:num w:numId="31">
    <w:abstractNumId w:val="18"/>
  </w:num>
  <w:num w:numId="32">
    <w:abstractNumId w:val="23"/>
  </w:num>
  <w:num w:numId="33">
    <w:abstractNumId w:val="25"/>
  </w:num>
  <w:num w:numId="34">
    <w:abstractNumId w:val="32"/>
  </w:num>
  <w:num w:numId="35">
    <w:abstractNumId w:val="2"/>
  </w:num>
  <w:num w:numId="36">
    <w:abstractNumId w:val="3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42"/>
    <w:rsid w:val="00015D72"/>
    <w:rsid w:val="0001694F"/>
    <w:rsid w:val="0001770A"/>
    <w:rsid w:val="00051961"/>
    <w:rsid w:val="00090E9E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1DBE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0F0F"/>
    <w:rsid w:val="002D1AE2"/>
    <w:rsid w:val="002D7F51"/>
    <w:rsid w:val="002E20B6"/>
    <w:rsid w:val="002E69C8"/>
    <w:rsid w:val="002F2F81"/>
    <w:rsid w:val="00305490"/>
    <w:rsid w:val="003559AE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B3622"/>
    <w:rsid w:val="005F0100"/>
    <w:rsid w:val="0061156E"/>
    <w:rsid w:val="006261EA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9496B"/>
    <w:rsid w:val="007A59D6"/>
    <w:rsid w:val="007A62F0"/>
    <w:rsid w:val="007C6593"/>
    <w:rsid w:val="007D2545"/>
    <w:rsid w:val="007D2BC8"/>
    <w:rsid w:val="007D4301"/>
    <w:rsid w:val="007F342E"/>
    <w:rsid w:val="007F6254"/>
    <w:rsid w:val="008011B1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91349"/>
    <w:rsid w:val="00C96694"/>
    <w:rsid w:val="00CA4742"/>
    <w:rsid w:val="00CB0D4E"/>
    <w:rsid w:val="00CB5CC8"/>
    <w:rsid w:val="00CD141C"/>
    <w:rsid w:val="00D0209B"/>
    <w:rsid w:val="00D27B53"/>
    <w:rsid w:val="00D46797"/>
    <w:rsid w:val="00D7011C"/>
    <w:rsid w:val="00D96690"/>
    <w:rsid w:val="00DA738F"/>
    <w:rsid w:val="00DB4B9F"/>
    <w:rsid w:val="00DB5410"/>
    <w:rsid w:val="00DD3DA8"/>
    <w:rsid w:val="00E01E65"/>
    <w:rsid w:val="00E15599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1AB8D38E-8756-4005-B144-98A734197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1972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Katarzyna Ziemiec</cp:lastModifiedBy>
  <cp:revision>2</cp:revision>
  <cp:lastPrinted>2009-08-05T10:01:00Z</cp:lastPrinted>
  <dcterms:created xsi:type="dcterms:W3CDTF">2024-10-07T07:29:00Z</dcterms:created>
  <dcterms:modified xsi:type="dcterms:W3CDTF">2024-10-07T07:29:00Z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