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3" w:rsidRDefault="00FB38A4" w:rsidP="00692CB3">
      <w:pPr>
        <w:jc w:val="right"/>
      </w:pPr>
      <w:r>
        <w:t xml:space="preserve">Warszawa,  </w:t>
      </w:r>
      <w:bookmarkStart w:id="0" w:name="ezdDataPodpisu"/>
      <w:r>
        <w:t>23 lipca 2019</w:t>
      </w:r>
      <w:bookmarkEnd w:id="0"/>
      <w:r>
        <w:t xml:space="preserve"> r.</w:t>
      </w:r>
    </w:p>
    <w:p w:rsidR="00692CB3" w:rsidRDefault="00FB38A4" w:rsidP="00692CB3">
      <w:pPr>
        <w:pStyle w:val="menfont"/>
      </w:pPr>
      <w:bookmarkStart w:id="1" w:name="ezdSprawaZnak"/>
      <w:r>
        <w:t>DPPI-WIT.4056.122.2017</w:t>
      </w:r>
      <w:bookmarkEnd w:id="1"/>
      <w:r>
        <w:t>.</w:t>
      </w:r>
      <w:bookmarkStart w:id="2" w:name="ezdAutorInicjaly"/>
      <w:r>
        <w:t>AMO</w:t>
      </w:r>
      <w:bookmarkEnd w:id="2"/>
    </w:p>
    <w:p w:rsidR="00692CB3" w:rsidRDefault="0071453A">
      <w:pPr>
        <w:pStyle w:val="menfont"/>
      </w:pPr>
    </w:p>
    <w:p w:rsidR="00692CB3" w:rsidRDefault="0071453A">
      <w:pPr>
        <w:pStyle w:val="menfont"/>
      </w:pPr>
      <w:bookmarkStart w:id="3" w:name="_GoBack"/>
    </w:p>
    <w:p w:rsidR="00692CB3" w:rsidRPr="00881F4D" w:rsidRDefault="00FB38A4" w:rsidP="00692CB3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2019/2020</w:t>
      </w:r>
      <w:r>
        <w:rPr>
          <w:rFonts w:eastAsia="Arial"/>
          <w:b/>
          <w:bCs/>
          <w:color w:val="000000"/>
          <w:lang w:bidi="pl-PL"/>
        </w:rPr>
        <w:t xml:space="preserve">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bookmarkEnd w:id="3"/>
    <w:p w:rsidR="00774E2C" w:rsidRDefault="0071453A" w:rsidP="00692CB3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</w:p>
    <w:p w:rsidR="00692CB3" w:rsidRPr="00881F4D" w:rsidRDefault="00FB38A4" w:rsidP="00692CB3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Aktualizacja z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692CB3" w:rsidRPr="00881F4D" w:rsidRDefault="0071453A" w:rsidP="00052D82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92CB3" w:rsidRPr="00881F4D" w:rsidRDefault="00FB38A4" w:rsidP="00692CB3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Na podstawie art. 44 </w:t>
      </w:r>
      <w:proofErr w:type="spellStart"/>
      <w:r w:rsidRPr="00881F4D">
        <w:rPr>
          <w:rFonts w:eastAsia="Arial"/>
          <w:color w:val="000000"/>
          <w:lang w:bidi="pl-PL"/>
        </w:rPr>
        <w:t>zzzw</w:t>
      </w:r>
      <w:proofErr w:type="spellEnd"/>
      <w:r w:rsidRPr="00881F4D"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92CB3" w:rsidRPr="00881F4D" w:rsidRDefault="00FB38A4" w:rsidP="00692CB3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692CB3" w:rsidRPr="005D4224" w:rsidRDefault="00FB38A4" w:rsidP="00692CB3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692CB3" w:rsidRPr="00881F4D" w:rsidRDefault="00FB38A4" w:rsidP="00692CB3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692CB3" w:rsidRPr="00881F4D" w:rsidRDefault="0071453A" w:rsidP="00692CB3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>z danego przedmiotu w roku szkolnym 2019/2020:</w:t>
      </w:r>
    </w:p>
    <w:p w:rsidR="00692CB3" w:rsidRPr="00881F4D" w:rsidRDefault="0071453A" w:rsidP="00692CB3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692CB3" w:rsidRPr="00052D82" w:rsidRDefault="00FB38A4" w:rsidP="003D190D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</w:t>
      </w:r>
      <w:r w:rsidRPr="00881F4D">
        <w:rPr>
          <w:rFonts w:eastAsia="Arial"/>
          <w:color w:val="000000"/>
          <w:lang w:bidi="pl-PL"/>
        </w:rPr>
        <w:t xml:space="preserve"> do 201</w:t>
      </w:r>
      <w:r>
        <w:rPr>
          <w:rFonts w:eastAsia="Arial"/>
          <w:color w:val="000000"/>
          <w:lang w:bidi="pl-PL"/>
        </w:rPr>
        <w:t>9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20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692CB3" w:rsidRPr="00881F4D" w:rsidRDefault="0071453A" w:rsidP="00692CB3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92CB3" w:rsidRPr="00881F4D" w:rsidRDefault="0071453A" w:rsidP="00692CB3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692CB3" w:rsidRPr="00881F4D" w:rsidRDefault="0071453A" w:rsidP="00692CB3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981107" w:rsidTr="00A448C3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981107" w:rsidTr="009460BB">
        <w:trPr>
          <w:trHeight w:val="14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981107" w:rsidTr="00052D82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D76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</w:t>
            </w:r>
            <w:r w:rsidRPr="00967471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  <w:p w:rsidR="00E02D76" w:rsidRDefault="0071453A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  <w:p w:rsidR="00E02D76" w:rsidRDefault="0071453A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  <w:p w:rsidR="00541E37" w:rsidRPr="00881F4D" w:rsidRDefault="0071453A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981107" w:rsidTr="009460BB">
        <w:trPr>
          <w:trHeight w:hRule="exact" w:val="1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981107" w:rsidTr="00052D82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E02D76" w:rsidRPr="00881F4D" w:rsidRDefault="0071453A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0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76" w:rsidRPr="00052D82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E02D76" w:rsidRPr="00052D82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E02D76" w:rsidRPr="00881F4D" w:rsidRDefault="0071453A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981107" w:rsidTr="009460BB">
        <w:trPr>
          <w:trHeight w:hRule="exact" w:val="12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E02D76" w:rsidRPr="00881F4D" w:rsidRDefault="00FB38A4" w:rsidP="00E02D76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981107" w:rsidTr="00052D82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981107" w:rsidTr="00A448C3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67471" w:rsidRPr="00881F4D" w:rsidRDefault="0071453A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14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967471" w:rsidRPr="00881F4D" w:rsidRDefault="0071453A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052D82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67471" w:rsidRPr="00881F4D" w:rsidRDefault="0071453A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A448C3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967471" w:rsidRPr="00881F4D" w:rsidRDefault="00FB38A4" w:rsidP="00967471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67471" w:rsidRPr="00881F4D" w:rsidRDefault="0071453A" w:rsidP="0096747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FC4F75" w:rsidRDefault="00FB38A4" w:rsidP="00052D82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7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</w:t>
        </w:r>
        <w:proofErr w:type="spellStart"/>
        <w:r w:rsidRPr="00052D82">
          <w:rPr>
            <w:rFonts w:eastAsia="Arial"/>
            <w:color w:val="000000"/>
            <w:sz w:val="18"/>
            <w:szCs w:val="18"/>
            <w:lang w:bidi="pl-PL"/>
          </w:rPr>
          <w:t>Dz.U</w:t>
        </w:r>
        <w:proofErr w:type="spellEnd"/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. Nr 13, poz. 125 z </w:t>
        </w:r>
        <w:proofErr w:type="spellStart"/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</w:t>
        </w:r>
        <w:proofErr w:type="spellEnd"/>
        <w:r w:rsidRPr="00052D82">
          <w:rPr>
            <w:rFonts w:eastAsia="Arial"/>
            <w:color w:val="000000"/>
            <w:sz w:val="18"/>
            <w:szCs w:val="18"/>
            <w:lang w:bidi="pl-PL"/>
          </w:rPr>
          <w:t>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967471" w:rsidRDefault="00FB38A4" w:rsidP="00052D82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bCs/>
          <w:color w:val="000000"/>
          <w:sz w:val="18"/>
          <w:szCs w:val="18"/>
          <w:lang w:bidi="pl-PL"/>
        </w:rPr>
        <w:t>**     przeprowadzana do roku szkolnego 2016/2017</w:t>
      </w:r>
    </w:p>
    <w:p w:rsidR="00692CB3" w:rsidRPr="00967471" w:rsidRDefault="00FB38A4" w:rsidP="00967471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bCs/>
          <w:color w:val="000000"/>
          <w:sz w:val="18"/>
          <w:szCs w:val="18"/>
          <w:lang w:bidi="pl-PL"/>
        </w:rPr>
        <w:t xml:space="preserve">*** </w:t>
      </w:r>
      <w:r>
        <w:rPr>
          <w:rFonts w:eastAsia="Arial"/>
          <w:color w:val="000000"/>
          <w:sz w:val="20"/>
          <w:szCs w:val="20"/>
          <w:lang w:bidi="pl-PL"/>
        </w:rPr>
        <w:t xml:space="preserve"> 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692CB3" w:rsidRPr="00881F4D" w:rsidRDefault="0071453A" w:rsidP="00052D82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>z przystąpienia do egzaminu maturalnego z danego przedmiotu w roku szkolnym 2019/2020:</w:t>
      </w:r>
    </w:p>
    <w:p w:rsidR="00692CB3" w:rsidRPr="003D190D" w:rsidRDefault="00FB38A4" w:rsidP="003D190D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19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305"/>
        <w:gridCol w:w="3018"/>
      </w:tblGrid>
      <w:tr w:rsidR="00981107" w:rsidTr="009460BB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981107" w:rsidTr="009460BB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matematyka</w:t>
            </w:r>
          </w:p>
        </w:tc>
      </w:tr>
      <w:tr w:rsidR="00981107" w:rsidTr="009460BB">
        <w:trPr>
          <w:trHeight w:hRule="exact" w:val="10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BB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692CB3" w:rsidRPr="00881F4D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BB" w:rsidRDefault="00FB38A4" w:rsidP="009460BB">
            <w:pPr>
              <w:widowControl w:val="0"/>
              <w:shd w:val="clear" w:color="auto" w:fill="FFFFFF"/>
              <w:spacing w:line="0" w:lineRule="atLeast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9460BB" w:rsidRDefault="00FB38A4" w:rsidP="009460BB">
            <w:pPr>
              <w:widowControl w:val="0"/>
              <w:shd w:val="clear" w:color="auto" w:fill="FFFFFF"/>
              <w:spacing w:line="0" w:lineRule="atLeast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9460BB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692CB3" w:rsidRPr="00881F4D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Wyższa Szkoła Języków Obcych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 Poznaniu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692CB3" w:rsidRPr="00881F4D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692CB3" w:rsidRPr="00881F4D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692CB3" w:rsidRPr="00881F4D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981107" w:rsidTr="009460BB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981107" w:rsidTr="009460B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981107" w:rsidTr="009460B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692CB3" w:rsidRPr="00881F4D" w:rsidRDefault="0071453A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981107" w:rsidTr="009460BB">
        <w:trPr>
          <w:trHeight w:hRule="exact" w:val="100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 i kultura antyczna</w:t>
            </w:r>
          </w:p>
        </w:tc>
      </w:tr>
      <w:tr w:rsidR="00981107" w:rsidTr="009460B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i Świecie Współczesnym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hd w:val="clear" w:color="auto" w:fill="FFFFFF"/>
              <w:spacing w:before="360" w:after="60" w:line="0" w:lineRule="atLeast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981107" w:rsidTr="009460BB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981107" w:rsidTr="009460BB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981107" w:rsidTr="009460BB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981107" w:rsidTr="009460BB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981107" w:rsidTr="009460BB">
        <w:trPr>
          <w:trHeight w:hRule="exact" w:val="109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981107" w:rsidTr="009460BB">
        <w:trPr>
          <w:trHeight w:hRule="exact" w:val="13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692CB3" w:rsidRPr="00881F4D" w:rsidRDefault="00FB38A4" w:rsidP="009460BB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3D190D" w:rsidRDefault="00FB38A4" w:rsidP="003D190D">
      <w:pPr>
        <w:widowControl w:val="0"/>
        <w:shd w:val="clear" w:color="auto" w:fill="FFFFFF"/>
        <w:spacing w:before="360" w:after="230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692CB3" w:rsidRPr="00881F4D" w:rsidRDefault="00FB38A4" w:rsidP="003D190D">
      <w:pPr>
        <w:widowControl w:val="0"/>
        <w:shd w:val="clear" w:color="auto" w:fill="FFFFFF"/>
        <w:spacing w:before="360" w:after="230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692CB3" w:rsidRPr="002932A9" w:rsidRDefault="00FB38A4" w:rsidP="00692CB3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2013/2014 - 2018/2019, uprawniających do przyjmowania laureatów  i finalistów tych olimpiad w pierwszej kolejności do szkół wymienionych w art. 132 ustawy - Prawo oświatowe </w:t>
      </w:r>
      <w:r>
        <w:rPr>
          <w:rFonts w:eastAsia="Arial"/>
        </w:rPr>
        <w:t xml:space="preserve">oraz w art. 20 d ustawy o systemie oświaty </w:t>
      </w:r>
      <w:r w:rsidRPr="00881F4D">
        <w:rPr>
          <w:rFonts w:eastAsia="Arial"/>
        </w:rPr>
        <w:t xml:space="preserve">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2019/2020: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3480"/>
        <w:gridCol w:w="2050"/>
      </w:tblGrid>
      <w:tr w:rsidR="00981107" w:rsidTr="00692CB3"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981107" w:rsidTr="00692CB3">
        <w:trPr>
          <w:trHeight w:val="84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 Matematycznej w 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matematyka</w:t>
            </w:r>
          </w:p>
        </w:tc>
      </w:tr>
      <w:tr w:rsidR="00981107" w:rsidTr="00692CB3">
        <w:trPr>
          <w:trHeight w:val="72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 Juniorów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71453A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71453A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981107" w:rsidTr="00692CB3">
        <w:trPr>
          <w:trHeight w:val="70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71453A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71453A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981107" w:rsidTr="00692CB3">
        <w:trPr>
          <w:trHeight w:val="8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dla Gimnazjalistów*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981107" w:rsidTr="00692CB3">
        <w:trPr>
          <w:trHeight w:val="72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71453A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B3" w:rsidRPr="00881F4D" w:rsidRDefault="0071453A" w:rsidP="00692CB3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Młodzieżowa Olimpiada Informatyczna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proofErr w:type="spellStart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</w:t>
            </w:r>
            <w:proofErr w:type="spellEnd"/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Hiszpańskiego**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Neofilologiczne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hiszpański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o Polsce i Świecie Współczesnym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981107" w:rsidTr="00692CB3">
        <w:trPr>
          <w:trHeight w:hRule="exact" w:val="8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Historyczna Gimnazjalistów*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981107" w:rsidTr="00692CB3">
        <w:trPr>
          <w:trHeight w:hRule="exact" w:val="168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CB3" w:rsidRPr="00881F4D" w:rsidRDefault="00FB38A4" w:rsidP="00692CB3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692CB3" w:rsidRPr="00881F4D" w:rsidRDefault="0071453A" w:rsidP="00692CB3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21"/>
          <w:szCs w:val="21"/>
          <w:lang w:bidi="pl-PL"/>
        </w:rPr>
      </w:pPr>
    </w:p>
    <w:p w:rsidR="00692CB3" w:rsidRPr="00881F4D" w:rsidRDefault="00FB38A4" w:rsidP="00692CB3">
      <w:pPr>
        <w:widowControl w:val="0"/>
        <w:spacing w:line="276" w:lineRule="auto"/>
        <w:ind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D190D">
        <w:rPr>
          <w:rFonts w:eastAsia="Arial"/>
          <w:color w:val="000000"/>
          <w:sz w:val="18"/>
          <w:szCs w:val="18"/>
          <w:lang w:bidi="pl-PL"/>
        </w:rPr>
        <w:t>uprawnienie do przyjmowania w pierwszej kolejności do szkół wymienionych w art. 132 Prawo oświatowe oraz w art. 20 d ustawy o systemie oświaty mają:</w:t>
      </w:r>
    </w:p>
    <w:p w:rsidR="00692CB3" w:rsidRPr="00881F4D" w:rsidRDefault="00FB38A4" w:rsidP="00692CB3">
      <w:pPr>
        <w:widowControl w:val="0"/>
        <w:numPr>
          <w:ilvl w:val="0"/>
          <w:numId w:val="5"/>
        </w:numPr>
        <w:spacing w:line="276" w:lineRule="auto"/>
        <w:ind w:left="780"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 wyłącznie laureaci: Olimpiady Matematycznej Gimnazjalistów, Olimpiady Języka Angielskiego dla Gimnazjalistów i Olimpiady Informatycznej Gimnazjalistów, którzy otrzymali zaświadczenie stwierdzające uzyskanie tytułu laureata tych olimpiad do roku szkolnego 2013/2014;</w:t>
      </w:r>
    </w:p>
    <w:p w:rsidR="00692CB3" w:rsidRPr="00881F4D" w:rsidRDefault="00FB38A4" w:rsidP="00692CB3">
      <w:pPr>
        <w:widowControl w:val="0"/>
        <w:numPr>
          <w:ilvl w:val="0"/>
          <w:numId w:val="5"/>
        </w:numPr>
        <w:spacing w:line="276" w:lineRule="auto"/>
        <w:ind w:left="780"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 laureaci i finaliści Olimpiady Matematycznej Gimnazjalistów, Olimpiady Języka Angielskiego dla Gimnazjalistów i Olimpiady Informatycznej Gimnazjalistów, którzy otrzymali zaświadczenie stwierdzające uzyskanie tytułu odpowiednio laureata lub finalisty tych olimpiad w roku szkolnym 2014/2015 i 2015/2016;</w:t>
      </w:r>
    </w:p>
    <w:p w:rsidR="00692CB3" w:rsidRPr="00881F4D" w:rsidRDefault="00FB38A4" w:rsidP="00692CB3">
      <w:pPr>
        <w:widowControl w:val="0"/>
        <w:numPr>
          <w:ilvl w:val="0"/>
          <w:numId w:val="5"/>
        </w:numPr>
        <w:spacing w:line="276" w:lineRule="auto"/>
        <w:ind w:left="780" w:right="20"/>
        <w:jc w:val="both"/>
        <w:rPr>
          <w:rFonts w:eastAsia="Arial"/>
          <w:sz w:val="20"/>
          <w:szCs w:val="20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 laureaci i finaliści Olimpiady Matematycznej Juniorów, Olimpiady Języka Angielskiego dla Gimnazjalistów, Olimpiady Informatycznej Gimnazjalistów, Olimpiady Historycznej Gimnazjalistów, którzy otrzymają zaświadczenie stwierdzające uzyskanie tytułu odpowiednio laureata lub finalisty tych olimpiad w roku szkolnym 2016/2017</w:t>
      </w:r>
      <w:r>
        <w:rPr>
          <w:rFonts w:eastAsia="Arial"/>
          <w:color w:val="000000"/>
          <w:sz w:val="20"/>
          <w:szCs w:val="20"/>
          <w:lang w:bidi="pl-PL"/>
        </w:rPr>
        <w:t>,</w:t>
      </w:r>
      <w:r w:rsidRPr="00881F4D">
        <w:rPr>
          <w:rFonts w:eastAsia="Arial"/>
          <w:color w:val="000000"/>
          <w:sz w:val="20"/>
          <w:szCs w:val="20"/>
          <w:lang w:bidi="pl-PL"/>
        </w:rPr>
        <w:t xml:space="preserve"> </w:t>
      </w:r>
      <w:r>
        <w:rPr>
          <w:rFonts w:eastAsia="Arial"/>
          <w:color w:val="000000"/>
          <w:sz w:val="20"/>
          <w:szCs w:val="20"/>
          <w:lang w:bidi="pl-PL"/>
        </w:rPr>
        <w:t>2017/2018 oraz 2018/2019</w:t>
      </w:r>
    </w:p>
    <w:p w:rsidR="00692CB3" w:rsidRPr="003D190D" w:rsidRDefault="00FB38A4" w:rsidP="00692CB3">
      <w:pPr>
        <w:widowControl w:val="0"/>
        <w:spacing w:line="276" w:lineRule="auto"/>
        <w:jc w:val="both"/>
        <w:rPr>
          <w:rFonts w:eastAsia="Arial"/>
          <w:color w:val="000000"/>
          <w:sz w:val="18"/>
          <w:szCs w:val="18"/>
          <w:lang w:bidi="pl-PL"/>
        </w:rPr>
      </w:pPr>
      <w:r w:rsidRPr="00881F4D">
        <w:rPr>
          <w:rFonts w:eastAsia="Arial"/>
          <w:color w:val="000000"/>
          <w:sz w:val="20"/>
          <w:szCs w:val="20"/>
          <w:lang w:bidi="pl-PL"/>
        </w:rPr>
        <w:t xml:space="preserve">** </w:t>
      </w:r>
      <w:r w:rsidRPr="003D190D">
        <w:rPr>
          <w:rFonts w:eastAsia="Arial"/>
          <w:color w:val="000000"/>
          <w:sz w:val="18"/>
          <w:szCs w:val="18"/>
          <w:lang w:bidi="pl-PL"/>
        </w:rPr>
        <w:t>przeprowadzana do roku szkolnego 2015/2016.</w:t>
      </w:r>
    </w:p>
    <w:p w:rsidR="00692CB3" w:rsidRPr="003D190D" w:rsidRDefault="00FB38A4" w:rsidP="00692CB3">
      <w:pPr>
        <w:widowControl w:val="0"/>
        <w:spacing w:line="276" w:lineRule="auto"/>
        <w:jc w:val="both"/>
        <w:rPr>
          <w:rFonts w:eastAsia="Arial"/>
          <w:color w:val="000000"/>
          <w:sz w:val="18"/>
          <w:szCs w:val="18"/>
          <w:lang w:bidi="pl-PL"/>
        </w:rPr>
      </w:pPr>
      <w:r w:rsidRPr="003D190D">
        <w:rPr>
          <w:rFonts w:eastAsia="Arial"/>
          <w:color w:val="000000"/>
          <w:sz w:val="18"/>
          <w:szCs w:val="18"/>
          <w:lang w:bidi="pl-PL"/>
        </w:rPr>
        <w:t>***  dotyczy finalistów i laureatów od roku szkolnego 2017/2018</w:t>
      </w:r>
    </w:p>
    <w:p w:rsidR="00692CB3" w:rsidRPr="003D190D" w:rsidRDefault="00FB38A4" w:rsidP="003D190D">
      <w:pPr>
        <w:widowControl w:val="0"/>
        <w:spacing w:line="276" w:lineRule="auto"/>
        <w:jc w:val="both"/>
        <w:rPr>
          <w:rFonts w:eastAsia="Arial"/>
          <w:color w:val="000000"/>
          <w:sz w:val="18"/>
          <w:szCs w:val="18"/>
          <w:lang w:bidi="pl-PL"/>
        </w:rPr>
      </w:pPr>
      <w:r w:rsidRPr="003D190D">
        <w:rPr>
          <w:rFonts w:eastAsia="Arial"/>
          <w:color w:val="000000"/>
          <w:sz w:val="18"/>
          <w:szCs w:val="18"/>
          <w:lang w:bidi="pl-PL"/>
        </w:rPr>
        <w:t>**** dotyczy finalistów i laureatów od roku szkolnego 2018/2019</w:t>
      </w:r>
    </w:p>
    <w:p w:rsidR="003D190D" w:rsidRPr="003D190D" w:rsidRDefault="0071453A" w:rsidP="003D190D">
      <w:pPr>
        <w:widowControl w:val="0"/>
        <w:spacing w:line="276" w:lineRule="auto"/>
        <w:jc w:val="both"/>
        <w:rPr>
          <w:rFonts w:eastAsia="Arial"/>
          <w:color w:val="000000"/>
          <w:sz w:val="20"/>
          <w:szCs w:val="2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Zgodnie z § 7 ust. 2 rozporządzenia Ministra Edukacji Narodowej </w:t>
      </w:r>
      <w:r w:rsidRPr="00881F4D">
        <w:rPr>
          <w:rFonts w:eastAsia="Arial"/>
          <w:color w:val="000000"/>
          <w:lang w:bidi="pl-PL"/>
        </w:rPr>
        <w:br/>
        <w:t xml:space="preserve">i Sportu z dnia 29 stycznia 2002 r. w sprawie organizacji oraz sposobu przeprowadzania konkursów, turniejów i olimpiad, w brzmieniu </w:t>
      </w:r>
      <w:r w:rsidRPr="00881F4D">
        <w:rPr>
          <w:rFonts w:eastAsia="Arial"/>
          <w:color w:val="000000"/>
          <w:lang w:bidi="pl-PL"/>
        </w:rPr>
        <w:br/>
        <w:t xml:space="preserve">do 31 sierpnia 2017 r., w olimpiadzie organizowanej dla uczniów szkół </w:t>
      </w:r>
      <w:proofErr w:type="spellStart"/>
      <w:r w:rsidRPr="00881F4D">
        <w:rPr>
          <w:rFonts w:eastAsia="Arial"/>
          <w:color w:val="000000"/>
          <w:lang w:bidi="pl-PL"/>
        </w:rPr>
        <w:t>ponadgimnazjalnych</w:t>
      </w:r>
      <w:proofErr w:type="spellEnd"/>
      <w:r w:rsidRPr="00881F4D">
        <w:rPr>
          <w:rFonts w:eastAsia="Arial"/>
          <w:color w:val="000000"/>
          <w:lang w:bidi="pl-PL"/>
        </w:rPr>
        <w:t xml:space="preserve">, za zgodą komitetów okręgowych, mogli uczestniczyć laureaci konkursów, rekomendowani przez komisje konkursowe, o których mowa w § 4 tego rozporządzenia, oraz uczniowie szkół podstawowych, gimnazjów i zasadniczych szkół </w:t>
      </w:r>
      <w:r w:rsidRPr="00881F4D">
        <w:rPr>
          <w:rFonts w:eastAsia="Arial"/>
          <w:color w:val="000000"/>
          <w:lang w:bidi="pl-PL"/>
        </w:rPr>
        <w:lastRenderedPageBreak/>
        <w:t>zawodowych, którzy realizują indywidualny program lub tok nauki, rekomendowani przez szkołę.</w:t>
      </w:r>
    </w:p>
    <w:p w:rsidR="00692CB3" w:rsidRPr="00881F4D" w:rsidRDefault="0071453A" w:rsidP="00692CB3">
      <w:pPr>
        <w:widowControl w:val="0"/>
        <w:spacing w:line="276" w:lineRule="auto"/>
        <w:ind w:left="920" w:right="20"/>
        <w:jc w:val="both"/>
        <w:rPr>
          <w:rFonts w:eastAsia="Arial"/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Zgodnie z § 3 ust. 4 rozporządzenia Ministra Edukacji Narodowej </w:t>
      </w:r>
      <w:r w:rsidRPr="00881F4D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881F4D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881F4D">
        <w:rPr>
          <w:rFonts w:eastAsia="Arial"/>
          <w:color w:val="000000"/>
          <w:lang w:bidi="pl-PL"/>
        </w:rPr>
        <w:br/>
        <w:t xml:space="preserve">i 2018/2019 w olimpiadach </w:t>
      </w:r>
      <w:r w:rsidRPr="00881F4D">
        <w:rPr>
          <w:rFonts w:eastAsia="Arial"/>
        </w:rPr>
        <w:t>dla uczniów dotychczasowych gimnazjów</w:t>
      </w:r>
      <w:r w:rsidRPr="00881F4D">
        <w:rPr>
          <w:rFonts w:eastAsia="Arial"/>
          <w:color w:val="000000"/>
          <w:lang w:bidi="pl-PL"/>
        </w:rPr>
        <w:t xml:space="preserve"> mogą uczestniczyć uczniowie szkół podstawowych. </w:t>
      </w:r>
    </w:p>
    <w:p w:rsidR="00692CB3" w:rsidRPr="00881F4D" w:rsidRDefault="0071453A" w:rsidP="00692CB3">
      <w:pPr>
        <w:ind w:left="720"/>
        <w:contextualSpacing/>
        <w:rPr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881F4D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881F4D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881F4D">
        <w:rPr>
          <w:rFonts w:eastAsia="Arial"/>
          <w:color w:val="000000"/>
          <w:lang w:bidi="pl-PL"/>
        </w:rPr>
        <w:br/>
        <w:t xml:space="preserve">i 2018/2019 w olimpiadach przedmiotowych, organizowanych dla uczniów dotychczasowych szkół </w:t>
      </w:r>
      <w:proofErr w:type="spellStart"/>
      <w:r w:rsidRPr="00881F4D">
        <w:rPr>
          <w:rFonts w:eastAsia="Arial"/>
          <w:color w:val="000000"/>
          <w:lang w:bidi="pl-PL"/>
        </w:rPr>
        <w:t>ponadgimnazjalnych</w:t>
      </w:r>
      <w:proofErr w:type="spellEnd"/>
      <w:r w:rsidRPr="00881F4D">
        <w:rPr>
          <w:rFonts w:eastAsia="Arial"/>
          <w:color w:val="000000"/>
          <w:lang w:bidi="pl-PL"/>
        </w:rPr>
        <w:t xml:space="preserve"> mogą uczestniczyć uczniowie szkół podstawowych i dotychczasowych gimnazjów, w szczególności realizujący indywidualny program lub tok nauki, rekomendowani przez szkołę.</w:t>
      </w:r>
    </w:p>
    <w:p w:rsidR="00692CB3" w:rsidRPr="00881F4D" w:rsidRDefault="0071453A" w:rsidP="00692CB3">
      <w:pPr>
        <w:ind w:left="720"/>
        <w:contextualSpacing/>
        <w:rPr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8" w:anchor="hiperlinkText.rpc?hiperlink=type=tresc:nro=Powszechny.1869206:part=a22u2p8&amp;full=1" w:tgtFrame="_parent" w:history="1">
        <w:r w:rsidRPr="00881F4D">
          <w:rPr>
            <w:rFonts w:eastAsia="Arial"/>
          </w:rPr>
          <w:t xml:space="preserve">art. 22 ust. 2 </w:t>
        </w:r>
        <w:proofErr w:type="spellStart"/>
        <w:r w:rsidRPr="00881F4D">
          <w:rPr>
            <w:rFonts w:eastAsia="Arial"/>
          </w:rPr>
          <w:t>pkt</w:t>
        </w:r>
        <w:proofErr w:type="spellEnd"/>
        <w:r w:rsidRPr="00881F4D">
          <w:rPr>
            <w:rFonts w:eastAsia="Arial"/>
          </w:rPr>
          <w:t xml:space="preserve">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pierwszej kolejności do publicznej szkoły ponadpodstawowej, publicznej szkoły ponadpodstawowej integracyjnej lub oddziału integracyjnego w publicznej szkole ponadpodstawowej ogólnodostępnej, jeżeli spełniają odpowiednio warunki, o których mowa w </w:t>
      </w:r>
      <w:hyperlink r:id="rId9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0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692CB3" w:rsidRPr="00881F4D" w:rsidRDefault="0071453A" w:rsidP="00692CB3">
      <w:pPr>
        <w:ind w:left="720"/>
        <w:contextualSpacing/>
        <w:rPr>
          <w:color w:val="000000"/>
          <w:lang w:bidi="pl-PL"/>
        </w:rPr>
      </w:pPr>
    </w:p>
    <w:p w:rsidR="00692CB3" w:rsidRPr="00881F4D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1" w:anchor="hiperlinkText.rpc?hiperlink=type=tresc:nro=Powszechny.1869206:part=a22u2p8&amp;full=1" w:tgtFrame="_parent" w:history="1">
        <w:r w:rsidRPr="00881F4D">
          <w:rPr>
            <w:rFonts w:eastAsia="Arial"/>
          </w:rPr>
          <w:t xml:space="preserve">art. 22 ust. 2 </w:t>
        </w:r>
        <w:proofErr w:type="spellStart"/>
        <w:r w:rsidRPr="00881F4D">
          <w:rPr>
            <w:rFonts w:eastAsia="Arial"/>
          </w:rPr>
          <w:t>pkt</w:t>
        </w:r>
        <w:proofErr w:type="spellEnd"/>
        <w:r w:rsidRPr="00881F4D">
          <w:rPr>
            <w:rFonts w:eastAsia="Arial"/>
          </w:rPr>
          <w:t xml:space="preserve">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2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 xml:space="preserve"> ustawy - Prawo oświatowe, publicznej szkoły ponadpodstawowej sportowej, publicznej szkoły ponadpodstawowej mistrzostwa sportowego lub oddziału sportowego w publicznej szkole ponadpodstawowej ogólnodostępnej, jeżeli spełniają odpowiednio </w:t>
      </w:r>
      <w:r w:rsidRPr="00881F4D">
        <w:rPr>
          <w:rFonts w:eastAsia="Arial"/>
        </w:rPr>
        <w:lastRenderedPageBreak/>
        <w:t>warunki, o których mowa w </w:t>
      </w:r>
      <w:hyperlink r:id="rId13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4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5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6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7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692CB3" w:rsidRPr="002932A9" w:rsidRDefault="00FB38A4" w:rsidP="00692CB3">
      <w:pPr>
        <w:widowControl w:val="0"/>
        <w:numPr>
          <w:ilvl w:val="0"/>
          <w:numId w:val="1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18" w:anchor="hiperlinkText.rpc?hiperlink=type=tresc:nro=Powszechny.1869206:part=a22u2p8&amp;full=1" w:tgtFrame="_parent" w:history="1">
        <w:r w:rsidRPr="00881F4D">
          <w:rPr>
            <w:rFonts w:eastAsia="Arial"/>
          </w:rPr>
          <w:t xml:space="preserve">art. 22 ust. 2 </w:t>
        </w:r>
        <w:proofErr w:type="spellStart"/>
        <w:r w:rsidRPr="00881F4D">
          <w:rPr>
            <w:rFonts w:eastAsia="Arial"/>
          </w:rPr>
          <w:t>pkt</w:t>
        </w:r>
        <w:proofErr w:type="spellEnd"/>
        <w:r w:rsidRPr="00881F4D">
          <w:rPr>
            <w:rFonts w:eastAsia="Arial"/>
          </w:rPr>
          <w:t xml:space="preserve">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19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0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1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2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3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4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6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692CB3" w:rsidRPr="00604B35" w:rsidRDefault="0071453A" w:rsidP="00692CB3">
      <w:pPr>
        <w:pStyle w:val="Bodytext30"/>
        <w:spacing w:before="0" w:after="0" w:line="276" w:lineRule="auto"/>
        <w:ind w:right="180"/>
      </w:pPr>
    </w:p>
    <w:p w:rsidR="00692CB3" w:rsidRDefault="0071453A">
      <w:pPr>
        <w:pStyle w:val="menfont"/>
      </w:pPr>
    </w:p>
    <w:p w:rsidR="00692CB3" w:rsidRDefault="0071453A" w:rsidP="00692CB3">
      <w:pPr>
        <w:pStyle w:val="menfont"/>
      </w:pPr>
    </w:p>
    <w:p w:rsidR="00692CB3" w:rsidRDefault="0085204A" w:rsidP="00692CB3">
      <w:pPr>
        <w:pStyle w:val="menfon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-5.55pt;margin-top:15.45pt;width:207pt;height:111pt;z-index:251658240;mso-width-relative:margin;mso-height-relative:margin" stroked="f">
            <v:textbox>
              <w:txbxContent>
                <w:p w:rsidR="00692CB3" w:rsidRDefault="0071453A" w:rsidP="00692CB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Z upoważnienia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  <w:t>MINISTRA EDUKACJI NARODOWEJ</w:t>
                  </w:r>
                </w:p>
                <w:p w:rsidR="00692CB3" w:rsidRDefault="0071453A" w:rsidP="00692CB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4"/>
                </w:p>
                <w:p w:rsidR="00692CB3" w:rsidRDefault="0071453A" w:rsidP="00692CB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  <w:t>/ – podpisany cyfrowo/</w:t>
                  </w:r>
                </w:p>
                <w:p w:rsidR="00692CB3" w:rsidRDefault="0071453A" w:rsidP="00692CB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</w:p>
    <w:p w:rsidR="00692CB3" w:rsidRDefault="0071453A" w:rsidP="00692CB3">
      <w:pPr>
        <w:pStyle w:val="menfont"/>
      </w:pPr>
    </w:p>
    <w:p w:rsidR="00692CB3" w:rsidRDefault="0071453A" w:rsidP="00692CB3">
      <w:pPr>
        <w:pStyle w:val="menfont"/>
      </w:pPr>
    </w:p>
    <w:sectPr w:rsidR="00692CB3" w:rsidSect="0085204A">
      <w:footerReference w:type="default" r:id="rId27"/>
      <w:headerReference w:type="first" r:id="rId28"/>
      <w:footerReference w:type="first" r:id="rId2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3A" w:rsidRDefault="0071453A">
      <w:r>
        <w:separator/>
      </w:r>
    </w:p>
  </w:endnote>
  <w:endnote w:type="continuationSeparator" w:id="0">
    <w:p w:rsidR="0071453A" w:rsidRDefault="0071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B3" w:rsidRDefault="00FB38A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B3" w:rsidRDefault="00FB38A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3A" w:rsidRDefault="0071453A">
      <w:r>
        <w:separator/>
      </w:r>
    </w:p>
  </w:footnote>
  <w:footnote w:type="continuationSeparator" w:id="0">
    <w:p w:rsidR="0071453A" w:rsidRDefault="0071453A">
      <w:r>
        <w:continuationSeparator/>
      </w:r>
    </w:p>
  </w:footnote>
  <w:footnote w:id="1">
    <w:p w:rsidR="00692CB3" w:rsidRDefault="00FB38A4" w:rsidP="00692CB3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</w:t>
        </w:r>
        <w:proofErr w:type="spellStart"/>
        <w:r w:rsidRPr="009A7A03">
          <w:rPr>
            <w:rStyle w:val="Hipercze"/>
            <w:bCs/>
            <w:color w:val="auto"/>
            <w:u w:val="none"/>
          </w:rPr>
          <w:t>Dz.U</w:t>
        </w:r>
        <w:proofErr w:type="spellEnd"/>
        <w:r w:rsidRPr="009A7A03">
          <w:rPr>
            <w:rStyle w:val="Hipercze"/>
            <w:bCs/>
            <w:color w:val="auto"/>
            <w:u w:val="none"/>
          </w:rPr>
          <w:t>. z 2018 r. poz. 1457)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B3" w:rsidRDefault="0071453A" w:rsidP="00692CB3">
    <w:pPr>
      <w:pStyle w:val="Nagwek"/>
    </w:pPr>
  </w:p>
  <w:p w:rsidR="00692CB3" w:rsidRPr="002E763F" w:rsidRDefault="0071453A" w:rsidP="00692CB3">
    <w:pPr>
      <w:pStyle w:val="Nagwek"/>
      <w:rPr>
        <w:sz w:val="28"/>
      </w:rPr>
    </w:pPr>
  </w:p>
  <w:p w:rsidR="00692CB3" w:rsidRPr="00F030A2" w:rsidRDefault="00FB38A4" w:rsidP="00692CB3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92CB3" w:rsidRPr="00505043" w:rsidRDefault="0071453A" w:rsidP="00692C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FA0"/>
    <w:multiLevelType w:val="hybridMultilevel"/>
    <w:tmpl w:val="6A6E7FFC"/>
    <w:lvl w:ilvl="0" w:tplc="449C8672">
      <w:start w:val="1"/>
      <w:numFmt w:val="lowerLetter"/>
      <w:lvlText w:val="%1)"/>
      <w:lvlJc w:val="left"/>
      <w:pPr>
        <w:ind w:left="560" w:hanging="360"/>
      </w:pPr>
      <w:rPr>
        <w:rFonts w:hint="default"/>
        <w:color w:val="000000"/>
      </w:rPr>
    </w:lvl>
    <w:lvl w:ilvl="1" w:tplc="24D0A494" w:tentative="1">
      <w:start w:val="1"/>
      <w:numFmt w:val="lowerLetter"/>
      <w:lvlText w:val="%2."/>
      <w:lvlJc w:val="left"/>
      <w:pPr>
        <w:ind w:left="1280" w:hanging="360"/>
      </w:pPr>
    </w:lvl>
    <w:lvl w:ilvl="2" w:tplc="5EC633D6" w:tentative="1">
      <w:start w:val="1"/>
      <w:numFmt w:val="lowerRoman"/>
      <w:lvlText w:val="%3."/>
      <w:lvlJc w:val="right"/>
      <w:pPr>
        <w:ind w:left="2000" w:hanging="180"/>
      </w:pPr>
    </w:lvl>
    <w:lvl w:ilvl="3" w:tplc="0D885DB2" w:tentative="1">
      <w:start w:val="1"/>
      <w:numFmt w:val="decimal"/>
      <w:lvlText w:val="%4."/>
      <w:lvlJc w:val="left"/>
      <w:pPr>
        <w:ind w:left="2720" w:hanging="360"/>
      </w:pPr>
    </w:lvl>
    <w:lvl w:ilvl="4" w:tplc="DFE863C8" w:tentative="1">
      <w:start w:val="1"/>
      <w:numFmt w:val="lowerLetter"/>
      <w:lvlText w:val="%5."/>
      <w:lvlJc w:val="left"/>
      <w:pPr>
        <w:ind w:left="3440" w:hanging="360"/>
      </w:pPr>
    </w:lvl>
    <w:lvl w:ilvl="5" w:tplc="4D623CCA" w:tentative="1">
      <w:start w:val="1"/>
      <w:numFmt w:val="lowerRoman"/>
      <w:lvlText w:val="%6."/>
      <w:lvlJc w:val="right"/>
      <w:pPr>
        <w:ind w:left="4160" w:hanging="180"/>
      </w:pPr>
    </w:lvl>
    <w:lvl w:ilvl="6" w:tplc="5A84E1C4" w:tentative="1">
      <w:start w:val="1"/>
      <w:numFmt w:val="decimal"/>
      <w:lvlText w:val="%7."/>
      <w:lvlJc w:val="left"/>
      <w:pPr>
        <w:ind w:left="4880" w:hanging="360"/>
      </w:pPr>
    </w:lvl>
    <w:lvl w:ilvl="7" w:tplc="D63EB296" w:tentative="1">
      <w:start w:val="1"/>
      <w:numFmt w:val="lowerLetter"/>
      <w:lvlText w:val="%8."/>
      <w:lvlJc w:val="left"/>
      <w:pPr>
        <w:ind w:left="5600" w:hanging="360"/>
      </w:pPr>
    </w:lvl>
    <w:lvl w:ilvl="8" w:tplc="9F4CB290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55317C12"/>
    <w:multiLevelType w:val="hybridMultilevel"/>
    <w:tmpl w:val="B1161234"/>
    <w:lvl w:ilvl="0" w:tplc="47D4E6C6">
      <w:start w:val="1"/>
      <w:numFmt w:val="lowerLetter"/>
      <w:lvlText w:val="%1)"/>
      <w:lvlJc w:val="left"/>
      <w:pPr>
        <w:ind w:left="920" w:hanging="360"/>
      </w:pPr>
    </w:lvl>
    <w:lvl w:ilvl="1" w:tplc="F696858A">
      <w:start w:val="1"/>
      <w:numFmt w:val="lowerLetter"/>
      <w:lvlText w:val="%2."/>
      <w:lvlJc w:val="left"/>
      <w:pPr>
        <w:ind w:left="1640" w:hanging="360"/>
      </w:pPr>
    </w:lvl>
    <w:lvl w:ilvl="2" w:tplc="77FA3B02">
      <w:start w:val="1"/>
      <w:numFmt w:val="lowerRoman"/>
      <w:lvlText w:val="%3."/>
      <w:lvlJc w:val="right"/>
      <w:pPr>
        <w:ind w:left="2360" w:hanging="180"/>
      </w:pPr>
    </w:lvl>
    <w:lvl w:ilvl="3" w:tplc="0A0E1636">
      <w:start w:val="1"/>
      <w:numFmt w:val="decimal"/>
      <w:lvlText w:val="%4."/>
      <w:lvlJc w:val="left"/>
      <w:pPr>
        <w:ind w:left="3080" w:hanging="360"/>
      </w:pPr>
    </w:lvl>
    <w:lvl w:ilvl="4" w:tplc="960279A4">
      <w:start w:val="1"/>
      <w:numFmt w:val="lowerLetter"/>
      <w:lvlText w:val="%5."/>
      <w:lvlJc w:val="left"/>
      <w:pPr>
        <w:ind w:left="3800" w:hanging="360"/>
      </w:pPr>
    </w:lvl>
    <w:lvl w:ilvl="5" w:tplc="F0F80840">
      <w:start w:val="1"/>
      <w:numFmt w:val="lowerRoman"/>
      <w:lvlText w:val="%6."/>
      <w:lvlJc w:val="right"/>
      <w:pPr>
        <w:ind w:left="4520" w:hanging="180"/>
      </w:pPr>
    </w:lvl>
    <w:lvl w:ilvl="6" w:tplc="E988BE80">
      <w:start w:val="1"/>
      <w:numFmt w:val="decimal"/>
      <w:lvlText w:val="%7."/>
      <w:lvlJc w:val="left"/>
      <w:pPr>
        <w:ind w:left="5240" w:hanging="360"/>
      </w:pPr>
    </w:lvl>
    <w:lvl w:ilvl="7" w:tplc="CBB47248">
      <w:start w:val="1"/>
      <w:numFmt w:val="lowerLetter"/>
      <w:lvlText w:val="%8."/>
      <w:lvlJc w:val="left"/>
      <w:pPr>
        <w:ind w:left="5960" w:hanging="360"/>
      </w:pPr>
    </w:lvl>
    <w:lvl w:ilvl="8" w:tplc="CA548F68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82964CE"/>
    <w:multiLevelType w:val="hybridMultilevel"/>
    <w:tmpl w:val="06F8AD30"/>
    <w:lvl w:ilvl="0" w:tplc="A0C8993C">
      <w:start w:val="1"/>
      <w:numFmt w:val="lowerLetter"/>
      <w:lvlText w:val="%1)"/>
      <w:lvlJc w:val="left"/>
      <w:pPr>
        <w:ind w:left="1280" w:hanging="360"/>
      </w:pPr>
      <w:rPr>
        <w:rFonts w:hint="default"/>
      </w:rPr>
    </w:lvl>
    <w:lvl w:ilvl="1" w:tplc="F88EF5C2" w:tentative="1">
      <w:start w:val="1"/>
      <w:numFmt w:val="lowerLetter"/>
      <w:lvlText w:val="%2."/>
      <w:lvlJc w:val="left"/>
      <w:pPr>
        <w:ind w:left="2000" w:hanging="360"/>
      </w:pPr>
    </w:lvl>
    <w:lvl w:ilvl="2" w:tplc="C6A2E67A" w:tentative="1">
      <w:start w:val="1"/>
      <w:numFmt w:val="lowerRoman"/>
      <w:lvlText w:val="%3."/>
      <w:lvlJc w:val="right"/>
      <w:pPr>
        <w:ind w:left="2720" w:hanging="180"/>
      </w:pPr>
    </w:lvl>
    <w:lvl w:ilvl="3" w:tplc="7240662A" w:tentative="1">
      <w:start w:val="1"/>
      <w:numFmt w:val="decimal"/>
      <w:lvlText w:val="%4."/>
      <w:lvlJc w:val="left"/>
      <w:pPr>
        <w:ind w:left="3440" w:hanging="360"/>
      </w:pPr>
    </w:lvl>
    <w:lvl w:ilvl="4" w:tplc="BA8041A8" w:tentative="1">
      <w:start w:val="1"/>
      <w:numFmt w:val="lowerLetter"/>
      <w:lvlText w:val="%5."/>
      <w:lvlJc w:val="left"/>
      <w:pPr>
        <w:ind w:left="4160" w:hanging="360"/>
      </w:pPr>
    </w:lvl>
    <w:lvl w:ilvl="5" w:tplc="54C47EB8" w:tentative="1">
      <w:start w:val="1"/>
      <w:numFmt w:val="lowerRoman"/>
      <w:lvlText w:val="%6."/>
      <w:lvlJc w:val="right"/>
      <w:pPr>
        <w:ind w:left="4880" w:hanging="180"/>
      </w:pPr>
    </w:lvl>
    <w:lvl w:ilvl="6" w:tplc="B53C701E" w:tentative="1">
      <w:start w:val="1"/>
      <w:numFmt w:val="decimal"/>
      <w:lvlText w:val="%7."/>
      <w:lvlJc w:val="left"/>
      <w:pPr>
        <w:ind w:left="5600" w:hanging="360"/>
      </w:pPr>
    </w:lvl>
    <w:lvl w:ilvl="7" w:tplc="CD8C25B0" w:tentative="1">
      <w:start w:val="1"/>
      <w:numFmt w:val="lowerLetter"/>
      <w:lvlText w:val="%8."/>
      <w:lvlJc w:val="left"/>
      <w:pPr>
        <w:ind w:left="6320" w:hanging="360"/>
      </w:pPr>
    </w:lvl>
    <w:lvl w:ilvl="8" w:tplc="4EC8CAA6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5BB16B71"/>
    <w:multiLevelType w:val="hybridMultilevel"/>
    <w:tmpl w:val="5468970C"/>
    <w:lvl w:ilvl="0" w:tplc="5F42EB1A">
      <w:start w:val="1"/>
      <w:numFmt w:val="decimal"/>
      <w:lvlText w:val="%1."/>
      <w:lvlJc w:val="left"/>
      <w:pPr>
        <w:ind w:left="920" w:hanging="360"/>
      </w:pPr>
    </w:lvl>
    <w:lvl w:ilvl="1" w:tplc="EC08A518" w:tentative="1">
      <w:start w:val="1"/>
      <w:numFmt w:val="lowerLetter"/>
      <w:lvlText w:val="%2."/>
      <w:lvlJc w:val="left"/>
      <w:pPr>
        <w:ind w:left="1640" w:hanging="360"/>
      </w:pPr>
    </w:lvl>
    <w:lvl w:ilvl="2" w:tplc="19DEC12C" w:tentative="1">
      <w:start w:val="1"/>
      <w:numFmt w:val="lowerRoman"/>
      <w:lvlText w:val="%3."/>
      <w:lvlJc w:val="right"/>
      <w:pPr>
        <w:ind w:left="2360" w:hanging="180"/>
      </w:pPr>
    </w:lvl>
    <w:lvl w:ilvl="3" w:tplc="325C3BCA" w:tentative="1">
      <w:start w:val="1"/>
      <w:numFmt w:val="decimal"/>
      <w:lvlText w:val="%4."/>
      <w:lvlJc w:val="left"/>
      <w:pPr>
        <w:ind w:left="3080" w:hanging="360"/>
      </w:pPr>
    </w:lvl>
    <w:lvl w:ilvl="4" w:tplc="331C00B2" w:tentative="1">
      <w:start w:val="1"/>
      <w:numFmt w:val="lowerLetter"/>
      <w:lvlText w:val="%5."/>
      <w:lvlJc w:val="left"/>
      <w:pPr>
        <w:ind w:left="3800" w:hanging="360"/>
      </w:pPr>
    </w:lvl>
    <w:lvl w:ilvl="5" w:tplc="EBD87EBA" w:tentative="1">
      <w:start w:val="1"/>
      <w:numFmt w:val="lowerRoman"/>
      <w:lvlText w:val="%6."/>
      <w:lvlJc w:val="right"/>
      <w:pPr>
        <w:ind w:left="4520" w:hanging="180"/>
      </w:pPr>
    </w:lvl>
    <w:lvl w:ilvl="6" w:tplc="4538F778" w:tentative="1">
      <w:start w:val="1"/>
      <w:numFmt w:val="decimal"/>
      <w:lvlText w:val="%7."/>
      <w:lvlJc w:val="left"/>
      <w:pPr>
        <w:ind w:left="5240" w:hanging="360"/>
      </w:pPr>
    </w:lvl>
    <w:lvl w:ilvl="7" w:tplc="82BC0BCE" w:tentative="1">
      <w:start w:val="1"/>
      <w:numFmt w:val="lowerLetter"/>
      <w:lvlText w:val="%8."/>
      <w:lvlJc w:val="left"/>
      <w:pPr>
        <w:ind w:left="5960" w:hanging="360"/>
      </w:pPr>
    </w:lvl>
    <w:lvl w:ilvl="8" w:tplc="30162E6C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107"/>
    <w:rsid w:val="004D49D0"/>
    <w:rsid w:val="0071453A"/>
    <w:rsid w:val="0085204A"/>
    <w:rsid w:val="00981107"/>
    <w:rsid w:val="00986840"/>
    <w:rsid w:val="00FB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04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204A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85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204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5204A"/>
  </w:style>
  <w:style w:type="character" w:customStyle="1" w:styleId="Bodytext3">
    <w:name w:val="Body text (3)_"/>
    <w:basedOn w:val="Domylnaczcionkaakapitu"/>
    <w:link w:val="Bodytext30"/>
    <w:rsid w:val="00692CB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92CB3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692C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CB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92CB3"/>
    <w:rPr>
      <w:vertAlign w:val="superscript"/>
    </w:rPr>
  </w:style>
  <w:style w:type="character" w:styleId="Hipercze">
    <w:name w:val="Hyperlink"/>
    <w:basedOn w:val="Domylnaczcionkaakapitu"/>
    <w:unhideWhenUsed/>
    <w:rsid w:val="00692C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2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x/lex/index.rpc" TargetMode="External"/><Relationship Id="rId7" Type="http://schemas.openxmlformats.org/officeDocument/2006/relationships/hyperlink" Target="http://sip.legalis.pl/document-view.seam?documentId=mfrxilrtguytcobwg4yq" TargetMode="Externa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eader" Target="header1.xm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2386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2020-05-22T05:48:00Z</dcterms:created>
  <dcterms:modified xsi:type="dcterms:W3CDTF">2020-05-22T05:48:00Z</dcterms:modified>
</cp:coreProperties>
</file>